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D1" w:rsidRDefault="000F7CD1" w:rsidP="00D13E6C">
      <w:pPr>
        <w:ind w:left="-624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6DCC060" wp14:editId="0DCD2960">
            <wp:extent cx="1621539" cy="1112522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39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E6C" w:rsidRPr="005E59E6" w:rsidRDefault="00D13E6C" w:rsidP="005F1AB8">
      <w:pPr>
        <w:pStyle w:val="Titre"/>
        <w:spacing w:before="100" w:beforeAutospacing="1" w:after="100" w:afterAutospacing="1"/>
        <w:jc w:val="center"/>
        <w:rPr>
          <w:sz w:val="40"/>
          <w:szCs w:val="40"/>
        </w:rPr>
      </w:pPr>
      <w:r w:rsidRPr="005E59E6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07C33" wp14:editId="2EC9819A">
                <wp:simplePos x="0" y="0"/>
                <wp:positionH relativeFrom="margin">
                  <wp:align>left</wp:align>
                </wp:positionH>
                <wp:positionV relativeFrom="paragraph">
                  <wp:posOffset>1345565</wp:posOffset>
                </wp:positionV>
                <wp:extent cx="62103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868087" id="Connecteur droit 3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5.95pt" to="489pt,1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" strokecolor="#fcc700 [3204]" strokeweight="1.5pt">
                <v:stroke joinstyle="miter"/>
                <w10:wrap anchorx="margin"/>
              </v:line>
            </w:pict>
          </mc:Fallback>
        </mc:AlternateContent>
      </w:r>
      <w:r w:rsidR="001D54C9" w:rsidRPr="005E59E6">
        <w:rPr>
          <w:sz w:val="40"/>
          <w:szCs w:val="40"/>
        </w:rPr>
        <w:t>PROMOTION INTERNE</w:t>
      </w:r>
      <w:r w:rsidR="00060B82">
        <w:rPr>
          <w:sz w:val="40"/>
          <w:szCs w:val="40"/>
        </w:rPr>
        <w:t xml:space="preserve"> </w:t>
      </w:r>
      <w:r w:rsidR="00060B82" w:rsidRPr="00060B82">
        <w:rPr>
          <w:sz w:val="40"/>
          <w:szCs w:val="40"/>
        </w:rPr>
        <w:t>DEROGATOIRE APPLICABLE AUX SECRETAIRES GENERAUX DE MAIRIE</w:t>
      </w:r>
      <w:r w:rsidR="001D54C9" w:rsidRPr="005E59E6">
        <w:rPr>
          <w:sz w:val="40"/>
          <w:szCs w:val="40"/>
        </w:rPr>
        <w:t xml:space="preserve"> - PIECE</w:t>
      </w:r>
      <w:r w:rsidR="001D6C94" w:rsidRPr="005E59E6">
        <w:rPr>
          <w:sz w:val="40"/>
          <w:szCs w:val="40"/>
        </w:rPr>
        <w:t>S</w:t>
      </w:r>
      <w:r w:rsidR="001D54C9" w:rsidRPr="005E59E6">
        <w:rPr>
          <w:sz w:val="40"/>
          <w:szCs w:val="40"/>
        </w:rPr>
        <w:t xml:space="preserve"> A JOINDRE AU DOSSIER</w:t>
      </w:r>
    </w:p>
    <w:p w:rsidR="001D54C9" w:rsidRPr="001D6C94" w:rsidRDefault="001D6C94" w:rsidP="005F1AB8">
      <w:pPr>
        <w:pStyle w:val="Paragraphedeliste"/>
        <w:ind w:left="709" w:right="-1" w:hanging="709"/>
        <w:rPr>
          <w:b/>
          <w:sz w:val="32"/>
          <w:szCs w:val="32"/>
        </w:rPr>
      </w:pPr>
      <w:r w:rsidRPr="001D6C94">
        <w:rPr>
          <w:b/>
          <w:sz w:val="32"/>
          <w:szCs w:val="32"/>
        </w:rPr>
        <w:t>Dans tous les cas</w:t>
      </w:r>
    </w:p>
    <w:p w:rsidR="001D54C9" w:rsidRPr="004C389B" w:rsidRDefault="001D54C9" w:rsidP="005F1AB8">
      <w:pPr>
        <w:pStyle w:val="Paragraphedeliste"/>
        <w:ind w:left="709" w:right="-1" w:hanging="709"/>
        <w:rPr>
          <w:rFonts w:ascii="Arial Narrow" w:hAnsi="Arial Narrow"/>
          <w:b/>
        </w:rPr>
      </w:pPr>
    </w:p>
    <w:p w:rsidR="001D54C9" w:rsidRPr="00060B82" w:rsidRDefault="001D54C9" w:rsidP="001D6C94">
      <w:pPr>
        <w:pStyle w:val="Paragraphedeliste"/>
        <w:numPr>
          <w:ilvl w:val="0"/>
          <w:numId w:val="39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>Arrêté de nomination dans le cadre d’emploi</w:t>
      </w:r>
      <w:r w:rsidR="00A96EA0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060B82">
        <w:rPr>
          <w:rFonts w:asciiTheme="minorHAnsi" w:hAnsiTheme="minorHAnsi" w:cstheme="minorHAnsi"/>
          <w:color w:val="auto"/>
          <w:sz w:val="20"/>
          <w:szCs w:val="20"/>
        </w:rPr>
        <w:t xml:space="preserve"> actuel</w:t>
      </w:r>
    </w:p>
    <w:p w:rsidR="001D54C9" w:rsidRPr="00060B82" w:rsidRDefault="001D54C9" w:rsidP="001D6C94">
      <w:pPr>
        <w:pStyle w:val="Paragraphedeliste"/>
        <w:numPr>
          <w:ilvl w:val="0"/>
          <w:numId w:val="41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 xml:space="preserve">Imprimé « Attestation relative à la réalisation de la formation de professionnalisation » complété et signé </w:t>
      </w:r>
      <w:r w:rsidRPr="00060B82">
        <w:rPr>
          <w:rFonts w:asciiTheme="minorHAnsi" w:hAnsiTheme="minorHAnsi" w:cstheme="minorHAnsi"/>
          <w:i/>
          <w:color w:val="auto"/>
          <w:sz w:val="16"/>
          <w:szCs w:val="16"/>
        </w:rPr>
        <w:t>(</w:t>
      </w:r>
      <w:r w:rsidR="00977091" w:rsidRPr="00060B82">
        <w:rPr>
          <w:rFonts w:asciiTheme="minorHAnsi" w:hAnsiTheme="minorHAnsi" w:cstheme="minorHAnsi"/>
          <w:b/>
          <w:i/>
          <w:color w:val="auto"/>
          <w:sz w:val="16"/>
          <w:szCs w:val="16"/>
        </w:rPr>
        <w:t>DOC 3</w:t>
      </w:r>
      <w:r w:rsidRPr="00060B82">
        <w:rPr>
          <w:rFonts w:asciiTheme="minorHAnsi" w:hAnsiTheme="minorHAnsi" w:cstheme="minorHAnsi"/>
          <w:i/>
          <w:color w:val="auto"/>
          <w:sz w:val="16"/>
          <w:szCs w:val="16"/>
        </w:rPr>
        <w:t>)</w:t>
      </w:r>
    </w:p>
    <w:p w:rsidR="001D54C9" w:rsidRPr="00060B82" w:rsidRDefault="001D54C9" w:rsidP="001D6C94">
      <w:pPr>
        <w:pStyle w:val="Paragraphedeliste"/>
        <w:numPr>
          <w:ilvl w:val="0"/>
          <w:numId w:val="41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>Compte-rendu de l’entretien professionnel N-1 signé de l’agent et de l’autorité territoriale</w:t>
      </w:r>
      <w:r w:rsidR="007A6F40" w:rsidRPr="00060B82">
        <w:rPr>
          <w:rFonts w:asciiTheme="minorHAnsi" w:hAnsiTheme="minorHAnsi" w:cstheme="minorHAnsi"/>
          <w:color w:val="auto"/>
          <w:sz w:val="20"/>
          <w:szCs w:val="20"/>
        </w:rPr>
        <w:t xml:space="preserve"> (si indisponible, indiquer pourquoi et joindre le dernier disponible en date)</w:t>
      </w:r>
    </w:p>
    <w:p w:rsidR="00060B82" w:rsidRPr="00060B82" w:rsidRDefault="00060B82" w:rsidP="00060B82">
      <w:pPr>
        <w:pStyle w:val="Paragraphedeliste"/>
        <w:numPr>
          <w:ilvl w:val="0"/>
          <w:numId w:val="39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 xml:space="preserve">Fiche(s) de poste au titre des fonctions de secrétaire général de mairie </w:t>
      </w:r>
    </w:p>
    <w:p w:rsidR="001D54C9" w:rsidRPr="00060B82" w:rsidRDefault="001D54C9" w:rsidP="00060B82">
      <w:pPr>
        <w:pStyle w:val="Paragraphedeliste"/>
        <w:numPr>
          <w:ilvl w:val="0"/>
          <w:numId w:val="39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>Etat des services publics et privés certifiés par l’autorité territoriale</w:t>
      </w:r>
      <w:r w:rsidR="007A6F40" w:rsidRPr="00060B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A6F40" w:rsidRPr="00060B82">
        <w:rPr>
          <w:rFonts w:asciiTheme="minorHAnsi" w:hAnsiTheme="minorHAnsi" w:cstheme="minorHAnsi"/>
          <w:i/>
          <w:color w:val="auto"/>
          <w:sz w:val="16"/>
          <w:szCs w:val="16"/>
        </w:rPr>
        <w:t>(</w:t>
      </w:r>
      <w:r w:rsidR="00977091" w:rsidRPr="00060B82">
        <w:rPr>
          <w:rFonts w:asciiTheme="minorHAnsi" w:hAnsiTheme="minorHAnsi" w:cstheme="minorHAnsi"/>
          <w:b/>
          <w:i/>
          <w:color w:val="auto"/>
          <w:sz w:val="16"/>
          <w:szCs w:val="16"/>
        </w:rPr>
        <w:t>DOC 4</w:t>
      </w:r>
      <w:r w:rsidR="007A6F40" w:rsidRPr="00060B82">
        <w:rPr>
          <w:rFonts w:asciiTheme="minorHAnsi" w:hAnsiTheme="minorHAnsi" w:cstheme="minorHAnsi"/>
          <w:i/>
          <w:color w:val="auto"/>
          <w:sz w:val="16"/>
          <w:szCs w:val="16"/>
        </w:rPr>
        <w:t>)</w:t>
      </w:r>
    </w:p>
    <w:p w:rsidR="001D54C9" w:rsidRPr="00060B82" w:rsidRDefault="001D54C9" w:rsidP="001D6C94">
      <w:pPr>
        <w:pStyle w:val="Paragraphedeliste"/>
        <w:numPr>
          <w:ilvl w:val="0"/>
          <w:numId w:val="39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 xml:space="preserve">Copie des attestations de formation ou dispense CNFPT </w:t>
      </w:r>
    </w:p>
    <w:p w:rsidR="00060B82" w:rsidRPr="00060B82" w:rsidRDefault="00060B82" w:rsidP="001D6C94">
      <w:pPr>
        <w:pStyle w:val="Paragraphedeliste"/>
        <w:numPr>
          <w:ilvl w:val="0"/>
          <w:numId w:val="39"/>
        </w:numPr>
        <w:spacing w:before="120" w:after="120" w:line="360" w:lineRule="auto"/>
        <w:ind w:right="-1"/>
        <w:rPr>
          <w:rFonts w:asciiTheme="minorHAnsi" w:hAnsiTheme="minorHAnsi" w:cstheme="minorHAnsi"/>
          <w:color w:val="auto"/>
          <w:sz w:val="20"/>
          <w:szCs w:val="20"/>
        </w:rPr>
      </w:pPr>
      <w:r w:rsidRPr="00060B82">
        <w:rPr>
          <w:rFonts w:asciiTheme="minorHAnsi" w:hAnsiTheme="minorHAnsi" w:cstheme="minorHAnsi"/>
          <w:color w:val="auto"/>
          <w:sz w:val="20"/>
          <w:szCs w:val="20"/>
        </w:rPr>
        <w:t>Dernier arrêté de situation de carrière</w:t>
      </w:r>
    </w:p>
    <w:p w:rsidR="001D54C9" w:rsidRPr="004C389B" w:rsidRDefault="001D54C9" w:rsidP="005F1AB8">
      <w:pPr>
        <w:pStyle w:val="Paragraphedeliste"/>
        <w:ind w:left="709" w:right="-1" w:hanging="709"/>
        <w:rPr>
          <w:rFonts w:ascii="Arial Narrow" w:hAnsi="Arial Narrow"/>
        </w:rPr>
      </w:pPr>
    </w:p>
    <w:p w:rsidR="001D54C9" w:rsidRPr="001D6C94" w:rsidRDefault="001D54C9" w:rsidP="005F1AB8">
      <w:pPr>
        <w:pStyle w:val="Paragraphedeliste"/>
        <w:ind w:left="709" w:right="-1" w:hanging="709"/>
        <w:rPr>
          <w:b/>
          <w:sz w:val="32"/>
          <w:szCs w:val="32"/>
        </w:rPr>
      </w:pPr>
      <w:r w:rsidRPr="001D6C94">
        <w:rPr>
          <w:b/>
          <w:sz w:val="32"/>
          <w:szCs w:val="32"/>
        </w:rPr>
        <w:t xml:space="preserve">Le cas échéant : </w:t>
      </w:r>
    </w:p>
    <w:p w:rsidR="001D54C9" w:rsidRPr="004C389B" w:rsidRDefault="001D54C9" w:rsidP="005F1AB8">
      <w:pPr>
        <w:pStyle w:val="Paragraphedeliste"/>
        <w:ind w:left="709" w:right="-1" w:hanging="709"/>
        <w:rPr>
          <w:rFonts w:ascii="Arial Narrow" w:hAnsi="Arial Narrow"/>
        </w:rPr>
      </w:pPr>
    </w:p>
    <w:p w:rsidR="00060B82" w:rsidRPr="00060B82" w:rsidRDefault="00060B82" w:rsidP="001D6C94">
      <w:pPr>
        <w:pStyle w:val="Paragraphedeliste"/>
        <w:numPr>
          <w:ilvl w:val="0"/>
          <w:numId w:val="40"/>
        </w:numPr>
        <w:spacing w:before="120" w:after="120" w:line="360" w:lineRule="auto"/>
        <w:ind w:right="-1"/>
        <w:rPr>
          <w:rFonts w:asciiTheme="minorHAnsi" w:hAnsiTheme="minorHAnsi" w:cstheme="minorHAnsi"/>
          <w:i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Arrêté(s) de désignation comme secrétaire général de mairie</w:t>
      </w:r>
    </w:p>
    <w:p w:rsidR="00C86936" w:rsidRPr="00314D53" w:rsidRDefault="00060B82" w:rsidP="00060B82">
      <w:pPr>
        <w:pStyle w:val="Paragraphedeliste"/>
        <w:numPr>
          <w:ilvl w:val="0"/>
          <w:numId w:val="40"/>
        </w:numPr>
        <w:spacing w:before="120" w:after="120" w:line="360" w:lineRule="auto"/>
        <w:ind w:right="-1"/>
        <w:rPr>
          <w:sz w:val="18"/>
          <w:szCs w:val="18"/>
        </w:rPr>
      </w:pPr>
      <w:r>
        <w:rPr>
          <w:rFonts w:asciiTheme="minorHAnsi" w:hAnsiTheme="minorHAnsi" w:cstheme="minorHAnsi"/>
          <w:color w:val="auto"/>
          <w:sz w:val="20"/>
        </w:rPr>
        <w:t>Arrêté(s) de NBI au titre des fonctions de secrétaire général de mairie</w:t>
      </w:r>
    </w:p>
    <w:sectPr w:rsidR="00C86936" w:rsidRPr="00314D53" w:rsidSect="00A96E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56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5" w:rsidRDefault="009078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1C150C" w:rsidRDefault="001C150C" w:rsidP="001C150C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10403205</wp:posOffset>
                  </wp:positionV>
                </mc:Fallback>
              </mc:AlternateContent>
              <wp:extent cx="5943600" cy="334645"/>
              <wp:effectExtent l="0" t="0" r="0" b="8255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34757"/>
                        <a:chOff x="0" y="0"/>
                        <a:chExt cx="5962650" cy="338745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18826"/>
                          <a:ext cx="5943600" cy="3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727" w:rsidRPr="00C829B7" w:rsidRDefault="00CE1727" w:rsidP="00CE1727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right" w:pos="963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</w:pPr>
                            <w:r w:rsidRPr="00C829B7">
                              <w:rPr>
                                <w:rFonts w:ascii="Arial" w:hAnsi="Arial" w:cs="Arial"/>
                                <w:b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>Centre de Gestion de la fonction publique territoriale de Loire-Atlantique</w:t>
                            </w:r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ab/>
                              <w:t>02 40 20 00 71</w:t>
                            </w:r>
                          </w:p>
                          <w:p w:rsidR="00CE1727" w:rsidRPr="00C829B7" w:rsidRDefault="00CE1727" w:rsidP="00CE1727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right" w:pos="9638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</w:pPr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 xml:space="preserve">6 rue du Pen </w:t>
                            </w:r>
                            <w:proofErr w:type="spellStart"/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>Duick</w:t>
                            </w:r>
                            <w:proofErr w:type="spellEnd"/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 xml:space="preserve"> II – CS 66225 – 44262 NANTES Cedex 2</w:t>
                            </w:r>
                            <w:r w:rsidRPr="00C829B7">
                              <w:rPr>
                                <w:rFonts w:ascii="Arial" w:hAnsi="Arial" w:cs="Arial"/>
                                <w:color w:val="E98090" w:themeColor="background2" w:themeTint="99"/>
                                <w:sz w:val="16"/>
                                <w:szCs w:val="18"/>
                              </w:rPr>
                              <w:tab/>
                              <w:t>www.cdg44.fr</w:t>
                            </w:r>
                          </w:p>
                          <w:p w:rsidR="001C150C" w:rsidRPr="001F7E47" w:rsidRDefault="001C150C">
                            <w:pPr>
                              <w:jc w:val="right"/>
                              <w:rPr>
                                <w:color w:val="F0AAB5" w:themeColor="background2" w:themeTint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37" o:spid="_x0000_s1026" style="position:absolute;left:0;text-align:left;margin-left:416.8pt;margin-top:0;width:468pt;height:26.35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" fillcolor="#d0d0d0 [3209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188;width:59436;height:31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CE1727" w:rsidRPr="00C829B7" w:rsidRDefault="00CE1727" w:rsidP="00CE1727">
                      <w:pPr>
                        <w:pStyle w:val="Pieddepage"/>
                        <w:tabs>
                          <w:tab w:val="clear" w:pos="4536"/>
                          <w:tab w:val="clear" w:pos="9072"/>
                          <w:tab w:val="right" w:pos="9638"/>
                        </w:tabs>
                        <w:spacing w:line="276" w:lineRule="auto"/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</w:pPr>
                      <w:r w:rsidRPr="00C829B7">
                        <w:rPr>
                          <w:rFonts w:ascii="Arial" w:hAnsi="Arial" w:cs="Arial"/>
                          <w:b/>
                          <w:color w:val="E98090" w:themeColor="background2" w:themeTint="99"/>
                          <w:sz w:val="16"/>
                          <w:szCs w:val="18"/>
                        </w:rPr>
                        <w:t>Centre de Gestion de la fonction publique territoriale de Loire-Atlantique</w:t>
                      </w:r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ab/>
                        <w:t>02 40 20 00 71</w:t>
                      </w:r>
                    </w:p>
                    <w:p w:rsidR="00CE1727" w:rsidRPr="00C829B7" w:rsidRDefault="00CE1727" w:rsidP="00CE1727">
                      <w:pPr>
                        <w:pStyle w:val="Pieddepage"/>
                        <w:tabs>
                          <w:tab w:val="clear" w:pos="4536"/>
                          <w:tab w:val="clear" w:pos="9072"/>
                          <w:tab w:val="right" w:pos="9638"/>
                        </w:tabs>
                        <w:spacing w:line="276" w:lineRule="auto"/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</w:pPr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 xml:space="preserve">6 rue du Pen </w:t>
                      </w:r>
                      <w:proofErr w:type="spellStart"/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>Duick</w:t>
                      </w:r>
                      <w:proofErr w:type="spellEnd"/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 xml:space="preserve"> II – CS 66225 – 44262 NANTES Cedex 2</w:t>
                      </w:r>
                      <w:r w:rsidRPr="00C829B7">
                        <w:rPr>
                          <w:rFonts w:ascii="Arial" w:hAnsi="Arial" w:cs="Arial"/>
                          <w:color w:val="E98090" w:themeColor="background2" w:themeTint="99"/>
                          <w:sz w:val="16"/>
                          <w:szCs w:val="18"/>
                        </w:rPr>
                        <w:tab/>
                        <w:t>www.cdg44.fr</w:t>
                      </w:r>
                    </w:p>
                    <w:p w:rsidR="001C150C" w:rsidRPr="001F7E47" w:rsidRDefault="001C150C">
                      <w:pPr>
                        <w:jc w:val="right"/>
                        <w:rPr>
                          <w:color w:val="F0AAB5" w:themeColor="background2" w:themeTint="66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10403205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78B5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1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" fillcolor="#d0d0d0 [3209]" stroked="f" strokeweight="3pt">
              <v:textbox>
                <w:txbxContent>
                  <w:p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9078B5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1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5" w:rsidRDefault="009078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5" w:rsidRDefault="009078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91" w:rsidRPr="00977091" w:rsidRDefault="00B300DD">
    <w:pPr>
      <w:pStyle w:val="En-tte"/>
      <w:rPr>
        <w:color w:val="BBBBBB" w:themeColor="accent6" w:themeShade="E6"/>
        <w:sz w:val="20"/>
        <w:szCs w:val="20"/>
      </w:rPr>
    </w:pPr>
    <w:r w:rsidRPr="00B66791">
      <w:rPr>
        <w:color w:val="BBBBBB" w:themeColor="accent6" w:themeShade="E6"/>
        <w:sz w:val="20"/>
        <w:szCs w:val="20"/>
      </w:rPr>
      <w:t>Promotion Interne</w:t>
    </w:r>
    <w:r>
      <w:rPr>
        <w:color w:val="BBBBBB" w:themeColor="accent6" w:themeShade="E6"/>
        <w:sz w:val="20"/>
        <w:szCs w:val="20"/>
      </w:rPr>
      <w:t xml:space="preserve"> – dispositif dérogatoire applicable aux secrétaires généraux de mairie</w:t>
    </w:r>
    <w:r w:rsidR="00977091" w:rsidRPr="00977091">
      <w:rPr>
        <w:color w:val="BBBBBB" w:themeColor="accent6" w:themeShade="E6"/>
        <w:sz w:val="20"/>
        <w:szCs w:val="20"/>
      </w:rPr>
      <w:tab/>
      <w:t xml:space="preserve">Doc </w:t>
    </w:r>
    <w:r w:rsidR="00977091" w:rsidRPr="00977091">
      <w:rPr>
        <w:color w:val="BBBBBB" w:themeColor="accent6" w:themeShade="E6"/>
        <w:sz w:val="20"/>
        <w:szCs w:val="20"/>
      </w:rPr>
      <w:t>1</w:t>
    </w:r>
    <w:r w:rsidR="009078B5">
      <w:rPr>
        <w:color w:val="BBBBBB" w:themeColor="accent6" w:themeShade="E6"/>
        <w:sz w:val="20"/>
        <w:szCs w:val="20"/>
      </w:rPr>
      <w:t>bis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B5" w:rsidRDefault="009078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566C3"/>
    <w:multiLevelType w:val="hybridMultilevel"/>
    <w:tmpl w:val="47026364"/>
    <w:lvl w:ilvl="0" w:tplc="246A4A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0DC51A0"/>
    <w:multiLevelType w:val="hybridMultilevel"/>
    <w:tmpl w:val="03727B56"/>
    <w:lvl w:ilvl="0" w:tplc="F38610B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FCC700" w:themeColor="accen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4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7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7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4414D"/>
    <w:multiLevelType w:val="hybridMultilevel"/>
    <w:tmpl w:val="C19C0F7C"/>
    <w:lvl w:ilvl="0" w:tplc="246A4A2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4"/>
  </w:num>
  <w:num w:numId="4">
    <w:abstractNumId w:val="5"/>
  </w:num>
  <w:num w:numId="5">
    <w:abstractNumId w:val="1"/>
  </w:num>
  <w:num w:numId="6">
    <w:abstractNumId w:val="0"/>
  </w:num>
  <w:num w:numId="7">
    <w:abstractNumId w:val="20"/>
  </w:num>
  <w:num w:numId="8">
    <w:abstractNumId w:val="28"/>
  </w:num>
  <w:num w:numId="9">
    <w:abstractNumId w:val="23"/>
  </w:num>
  <w:num w:numId="10">
    <w:abstractNumId w:val="11"/>
  </w:num>
  <w:num w:numId="11">
    <w:abstractNumId w:val="31"/>
  </w:num>
  <w:num w:numId="12">
    <w:abstractNumId w:val="32"/>
  </w:num>
  <w:num w:numId="13">
    <w:abstractNumId w:val="17"/>
  </w:num>
  <w:num w:numId="14">
    <w:abstractNumId w:val="16"/>
  </w:num>
  <w:num w:numId="15">
    <w:abstractNumId w:val="8"/>
  </w:num>
  <w:num w:numId="16">
    <w:abstractNumId w:val="22"/>
  </w:num>
  <w:num w:numId="17">
    <w:abstractNumId w:val="29"/>
  </w:num>
  <w:num w:numId="18">
    <w:abstractNumId w:val="34"/>
  </w:num>
  <w:num w:numId="19">
    <w:abstractNumId w:val="3"/>
  </w:num>
  <w:num w:numId="20">
    <w:abstractNumId w:val="2"/>
  </w:num>
  <w:num w:numId="21">
    <w:abstractNumId w:val="9"/>
  </w:num>
  <w:num w:numId="22">
    <w:abstractNumId w:val="24"/>
  </w:num>
  <w:num w:numId="23">
    <w:abstractNumId w:val="33"/>
  </w:num>
  <w:num w:numId="24">
    <w:abstractNumId w:val="27"/>
  </w:num>
  <w:num w:numId="25">
    <w:abstractNumId w:val="5"/>
  </w:num>
  <w:num w:numId="26">
    <w:abstractNumId w:val="13"/>
  </w:num>
  <w:num w:numId="27">
    <w:abstractNumId w:val="19"/>
  </w:num>
  <w:num w:numId="28">
    <w:abstractNumId w:val="26"/>
  </w:num>
  <w:num w:numId="29">
    <w:abstractNumId w:val="10"/>
  </w:num>
  <w:num w:numId="30">
    <w:abstractNumId w:val="6"/>
  </w:num>
  <w:num w:numId="31">
    <w:abstractNumId w:val="18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12"/>
  </w:num>
  <w:num w:numId="38">
    <w:abstractNumId w:val="21"/>
  </w:num>
  <w:num w:numId="39">
    <w:abstractNumId w:val="4"/>
  </w:num>
  <w:num w:numId="40">
    <w:abstractNumId w:val="7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0B82"/>
    <w:rsid w:val="00064501"/>
    <w:rsid w:val="000F7CD1"/>
    <w:rsid w:val="001019A4"/>
    <w:rsid w:val="001200C6"/>
    <w:rsid w:val="0016289A"/>
    <w:rsid w:val="001C150C"/>
    <w:rsid w:val="001D54C9"/>
    <w:rsid w:val="001D6C94"/>
    <w:rsid w:val="001F7E47"/>
    <w:rsid w:val="0026269A"/>
    <w:rsid w:val="00314D53"/>
    <w:rsid w:val="003D7089"/>
    <w:rsid w:val="003F4670"/>
    <w:rsid w:val="00442B08"/>
    <w:rsid w:val="00516B4D"/>
    <w:rsid w:val="005D4B1E"/>
    <w:rsid w:val="005E59E6"/>
    <w:rsid w:val="005F1AB8"/>
    <w:rsid w:val="00601682"/>
    <w:rsid w:val="006D43FE"/>
    <w:rsid w:val="007453AA"/>
    <w:rsid w:val="00790857"/>
    <w:rsid w:val="007A6F40"/>
    <w:rsid w:val="008204D9"/>
    <w:rsid w:val="00830DBB"/>
    <w:rsid w:val="009078B5"/>
    <w:rsid w:val="00977091"/>
    <w:rsid w:val="00990FF8"/>
    <w:rsid w:val="009B73C6"/>
    <w:rsid w:val="009F2F38"/>
    <w:rsid w:val="00A044F1"/>
    <w:rsid w:val="00A41D10"/>
    <w:rsid w:val="00A562EC"/>
    <w:rsid w:val="00A87AA5"/>
    <w:rsid w:val="00A96EA0"/>
    <w:rsid w:val="00B300DD"/>
    <w:rsid w:val="00B51400"/>
    <w:rsid w:val="00B82D6A"/>
    <w:rsid w:val="00C709FF"/>
    <w:rsid w:val="00C829B7"/>
    <w:rsid w:val="00C86936"/>
    <w:rsid w:val="00CE1727"/>
    <w:rsid w:val="00CE5A14"/>
    <w:rsid w:val="00D13E6C"/>
    <w:rsid w:val="00D56224"/>
    <w:rsid w:val="00D83453"/>
    <w:rsid w:val="00E0493A"/>
    <w:rsid w:val="00E43A96"/>
    <w:rsid w:val="00E46C4E"/>
    <w:rsid w:val="00E56D87"/>
    <w:rsid w:val="00E92971"/>
    <w:rsid w:val="00E95DDB"/>
    <w:rsid w:val="00F51CA6"/>
    <w:rsid w:val="00F84C0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52CDBE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semiHidden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8BB8-4330-4502-8659-C03E9AE2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5</cp:revision>
  <cp:lastPrinted>2025-01-21T15:24:00Z</cp:lastPrinted>
  <dcterms:created xsi:type="dcterms:W3CDTF">2025-01-20T11:00:00Z</dcterms:created>
  <dcterms:modified xsi:type="dcterms:W3CDTF">2026-01-23T15:45:00Z</dcterms:modified>
</cp:coreProperties>
</file>