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38" w:rsidRDefault="00395238" w:rsidP="00395238">
      <w:pPr>
        <w:pStyle w:val="Introduction"/>
        <w:sectPr w:rsidR="00395238" w:rsidSect="00FB42D5">
          <w:headerReference w:type="even" r:id="rId8"/>
          <w:headerReference w:type="default" r:id="rId9"/>
          <w:footerReference w:type="even" r:id="rId10"/>
          <w:footerReference w:type="default" r:id="rId11"/>
          <w:headerReference w:type="first" r:id="rId12"/>
          <w:footerReference w:type="first" r:id="rId13"/>
          <w:pgSz w:w="11906" w:h="16838"/>
          <w:pgMar w:top="2917" w:right="567" w:bottom="284" w:left="567" w:header="567" w:footer="0" w:gutter="0"/>
          <w:cols w:space="708"/>
          <w:docGrid w:linePitch="360"/>
        </w:sectPr>
      </w:pPr>
    </w:p>
    <w:p w:rsidR="0012382A" w:rsidRPr="00DE1603" w:rsidRDefault="00446AD2" w:rsidP="00FB42D5">
      <w:pPr>
        <w:pStyle w:val="1SOUS-TITRE1"/>
        <w:numPr>
          <w:ilvl w:val="0"/>
          <w:numId w:val="0"/>
        </w:numPr>
        <w:rPr>
          <w:rFonts w:ascii="Arial" w:hAnsi="Arial" w:cs="Arial"/>
        </w:rPr>
      </w:pPr>
      <w:r w:rsidRPr="00DE1603">
        <w:rPr>
          <w:rFonts w:ascii="Arial" w:hAnsi="Arial" w:cs="Arial"/>
        </w:rPr>
        <w:lastRenderedPageBreak/>
        <w:t>ENTRE :</w:t>
      </w:r>
    </w:p>
    <w:p w:rsidR="00446AD2" w:rsidRPr="00DE1603" w:rsidRDefault="00446AD2" w:rsidP="00446AD2">
      <w:pPr>
        <w:pStyle w:val="1SOUS-TITRE1"/>
        <w:numPr>
          <w:ilvl w:val="0"/>
          <w:numId w:val="0"/>
        </w:numPr>
        <w:ind w:left="28"/>
        <w:rPr>
          <w:rFonts w:ascii="Arial" w:hAnsi="Arial" w:cs="Arial"/>
        </w:rPr>
      </w:pPr>
    </w:p>
    <w:tbl>
      <w:tblPr>
        <w:tblStyle w:val="Grilledutableau"/>
        <w:tblW w:w="0" w:type="auto"/>
        <w:tblInd w:w="136" w:type="dxa"/>
        <w:tblLook w:val="04A0" w:firstRow="1" w:lastRow="0" w:firstColumn="1" w:lastColumn="0" w:noHBand="0" w:noVBand="1"/>
      </w:tblPr>
      <w:tblGrid>
        <w:gridCol w:w="9589"/>
      </w:tblGrid>
      <w:tr w:rsidR="00446AD2" w:rsidRPr="00DE1603" w:rsidTr="00FB42D5">
        <w:trPr>
          <w:trHeight w:val="526"/>
        </w:trPr>
        <w:tc>
          <w:tcPr>
            <w:tcW w:w="9589" w:type="dxa"/>
            <w:shd w:val="clear" w:color="auto" w:fill="2D3032" w:themeFill="accent6"/>
          </w:tcPr>
          <w:p w:rsidR="00FB42D5" w:rsidRPr="00DE1603" w:rsidRDefault="00FB42D5" w:rsidP="00FB42D5">
            <w:pPr>
              <w:pStyle w:val="texte"/>
              <w:spacing w:before="120" w:after="120"/>
              <w:ind w:left="283" w:right="283"/>
              <w:rPr>
                <w:rFonts w:ascii="Arial" w:hAnsi="Arial" w:cs="Arial"/>
                <w:b/>
                <w:color w:val="EAEAEA" w:themeColor="background1"/>
              </w:rPr>
            </w:pPr>
            <w:r w:rsidRPr="00DE1603">
              <w:rPr>
                <w:rFonts w:ascii="Arial" w:hAnsi="Arial" w:cs="Arial"/>
                <w:b/>
                <w:color w:val="EAEAEA" w:themeColor="background1"/>
              </w:rPr>
              <w:t>Le Centre de Gestion de la Fonction Publique Territoriale de Loire-Atlantique</w:t>
            </w:r>
          </w:p>
          <w:p w:rsidR="00446AD2" w:rsidRPr="00DE1603" w:rsidRDefault="00FB42D5" w:rsidP="00FB42D5">
            <w:pPr>
              <w:pStyle w:val="texte"/>
              <w:spacing w:before="120" w:after="120"/>
              <w:ind w:left="283" w:right="283"/>
              <w:rPr>
                <w:rFonts w:ascii="Arial" w:hAnsi="Arial" w:cs="Arial"/>
              </w:rPr>
            </w:pPr>
            <w:r w:rsidRPr="00DE1603">
              <w:rPr>
                <w:rFonts w:ascii="Arial" w:hAnsi="Arial" w:cs="Arial"/>
                <w:color w:val="EAEAEA" w:themeColor="background1"/>
              </w:rPr>
              <w:t>(ci-après désigné C.D.G 44)</w:t>
            </w:r>
          </w:p>
        </w:tc>
      </w:tr>
      <w:tr w:rsidR="00446AD2" w:rsidRPr="00DE1603" w:rsidTr="00FB42D5">
        <w:tc>
          <w:tcPr>
            <w:tcW w:w="9589" w:type="dxa"/>
            <w:tcBorders>
              <w:bottom w:val="single" w:sz="4" w:space="0" w:color="auto"/>
            </w:tcBorders>
          </w:tcPr>
          <w:p w:rsidR="00446AD2" w:rsidRPr="00DE1603" w:rsidRDefault="00FB42D5" w:rsidP="00FB42D5">
            <w:pPr>
              <w:pStyle w:val="texte"/>
              <w:spacing w:before="120" w:after="120"/>
              <w:ind w:left="283" w:right="283"/>
              <w:rPr>
                <w:rFonts w:ascii="Arial" w:hAnsi="Arial" w:cs="Arial"/>
              </w:rPr>
            </w:pPr>
            <w:r w:rsidRPr="00DE1603">
              <w:rPr>
                <w:rFonts w:ascii="Arial" w:hAnsi="Arial" w:cs="Arial"/>
              </w:rPr>
              <w:t>6 rue du Pen Duick II</w:t>
            </w:r>
          </w:p>
          <w:p w:rsidR="00FB42D5" w:rsidRPr="00DE1603" w:rsidRDefault="00FB42D5" w:rsidP="00FB42D5">
            <w:pPr>
              <w:pStyle w:val="texte"/>
              <w:spacing w:before="120" w:after="120"/>
              <w:ind w:left="283" w:right="283"/>
              <w:rPr>
                <w:rFonts w:ascii="Arial" w:hAnsi="Arial" w:cs="Arial"/>
              </w:rPr>
            </w:pPr>
            <w:r w:rsidRPr="00DE1603">
              <w:rPr>
                <w:rFonts w:ascii="Arial" w:hAnsi="Arial" w:cs="Arial"/>
              </w:rPr>
              <w:t>CS 66225</w:t>
            </w:r>
          </w:p>
          <w:p w:rsidR="00FB42D5" w:rsidRPr="00DE1603" w:rsidRDefault="00FB42D5" w:rsidP="00FB42D5">
            <w:pPr>
              <w:pStyle w:val="texte"/>
              <w:spacing w:before="120" w:after="120"/>
              <w:ind w:left="283" w:right="283"/>
              <w:rPr>
                <w:rFonts w:ascii="Arial" w:hAnsi="Arial" w:cs="Arial"/>
              </w:rPr>
            </w:pPr>
            <w:r w:rsidRPr="00DE1603">
              <w:rPr>
                <w:rFonts w:ascii="Arial" w:hAnsi="Arial" w:cs="Arial"/>
              </w:rPr>
              <w:t>44262 NANTES Cedex 2</w:t>
            </w:r>
          </w:p>
          <w:p w:rsidR="00FB42D5" w:rsidRPr="00DE1603" w:rsidRDefault="00FB42D5" w:rsidP="00FB42D5">
            <w:pPr>
              <w:pStyle w:val="texte"/>
              <w:spacing w:before="120" w:after="120"/>
              <w:ind w:left="283" w:right="283"/>
              <w:rPr>
                <w:rFonts w:ascii="Arial" w:hAnsi="Arial" w:cs="Arial"/>
              </w:rPr>
            </w:pPr>
            <w:r w:rsidRPr="00DE1603">
              <w:rPr>
                <w:rFonts w:ascii="Arial" w:hAnsi="Arial" w:cs="Arial"/>
              </w:rPr>
              <w:t>Représenté par le Président du CDG 44, Monsieur Philip SQUELARD</w:t>
            </w:r>
            <w:r w:rsidR="00F53B14" w:rsidRPr="00DE1603">
              <w:rPr>
                <w:rFonts w:ascii="Arial" w:hAnsi="Arial" w:cs="Arial"/>
              </w:rPr>
              <w:t>, dûment mandaté,</w:t>
            </w:r>
          </w:p>
        </w:tc>
      </w:tr>
      <w:tr w:rsidR="00446AD2" w:rsidRPr="00DE1603" w:rsidTr="00FB42D5">
        <w:tc>
          <w:tcPr>
            <w:tcW w:w="9589" w:type="dxa"/>
            <w:shd w:val="clear" w:color="auto" w:fill="2D3032" w:themeFill="accent6"/>
          </w:tcPr>
          <w:p w:rsidR="00446AD2" w:rsidRDefault="00F53B14" w:rsidP="00F53B14">
            <w:pPr>
              <w:pStyle w:val="texte"/>
              <w:spacing w:before="120" w:after="120"/>
              <w:ind w:left="283" w:right="283"/>
              <w:rPr>
                <w:rFonts w:ascii="Arial" w:hAnsi="Arial" w:cs="Arial"/>
                <w:b/>
                <w:color w:val="EAEAEA" w:themeColor="background1"/>
              </w:rPr>
            </w:pPr>
            <w:r w:rsidRPr="00DE1603">
              <w:rPr>
                <w:rFonts w:ascii="Arial" w:hAnsi="Arial" w:cs="Arial"/>
                <w:b/>
                <w:color w:val="EAEAEA" w:themeColor="background1"/>
              </w:rPr>
              <w:t>Et …………………………………………………………………</w:t>
            </w:r>
            <w:r w:rsidR="00FB42D5" w:rsidRPr="00DE1603">
              <w:rPr>
                <w:rFonts w:ascii="Arial" w:hAnsi="Arial" w:cs="Arial"/>
                <w:b/>
                <w:color w:val="EAEAEA" w:themeColor="background1"/>
              </w:rPr>
              <w:t> </w:t>
            </w:r>
          </w:p>
          <w:p w:rsidR="008E7763" w:rsidRPr="008E7763" w:rsidRDefault="008E7763" w:rsidP="00F53B14">
            <w:pPr>
              <w:pStyle w:val="texte"/>
              <w:spacing w:before="120" w:after="120"/>
              <w:ind w:left="283" w:right="283"/>
              <w:rPr>
                <w:rFonts w:ascii="Arial" w:hAnsi="Arial" w:cs="Arial"/>
                <w:color w:val="EAEAEA" w:themeColor="background1"/>
              </w:rPr>
            </w:pPr>
            <w:r w:rsidRPr="008E7763">
              <w:rPr>
                <w:rFonts w:ascii="Arial" w:hAnsi="Arial" w:cs="Arial"/>
                <w:color w:val="EAEAEA" w:themeColor="background1"/>
              </w:rPr>
              <w:t>(ci-après désigné la collectivité)</w:t>
            </w:r>
          </w:p>
        </w:tc>
      </w:tr>
      <w:tr w:rsidR="00446AD2" w:rsidRPr="00DE1603" w:rsidTr="00FB42D5">
        <w:tc>
          <w:tcPr>
            <w:tcW w:w="9589" w:type="dxa"/>
            <w:tcBorders>
              <w:bottom w:val="single" w:sz="4" w:space="0" w:color="auto"/>
            </w:tcBorders>
          </w:tcPr>
          <w:p w:rsidR="00446AD2" w:rsidRPr="00DE1603" w:rsidRDefault="00FB42D5" w:rsidP="00FB42D5">
            <w:pPr>
              <w:pStyle w:val="texte"/>
              <w:spacing w:before="120" w:after="120"/>
              <w:ind w:left="283" w:right="283"/>
              <w:rPr>
                <w:rFonts w:ascii="Arial" w:hAnsi="Arial" w:cs="Arial"/>
              </w:rPr>
            </w:pPr>
            <w:r w:rsidRPr="00DE1603">
              <w:rPr>
                <w:rFonts w:ascii="Arial" w:hAnsi="Arial" w:cs="Arial"/>
              </w:rPr>
              <w:t>Ville de ……………………………………</w:t>
            </w:r>
          </w:p>
          <w:p w:rsidR="00FB42D5" w:rsidRPr="00DE1603" w:rsidRDefault="00FB42D5" w:rsidP="00FB42D5">
            <w:pPr>
              <w:pStyle w:val="texte"/>
              <w:spacing w:before="120" w:after="120"/>
              <w:ind w:left="283" w:right="283"/>
              <w:rPr>
                <w:rFonts w:ascii="Arial" w:hAnsi="Arial" w:cs="Arial"/>
              </w:rPr>
            </w:pPr>
            <w:r w:rsidRPr="00DE1603">
              <w:rPr>
                <w:rFonts w:ascii="Arial" w:hAnsi="Arial" w:cs="Arial"/>
              </w:rPr>
              <w:t>Adresse……………………………..</w:t>
            </w:r>
          </w:p>
          <w:p w:rsidR="00FB42D5" w:rsidRPr="00DE1603" w:rsidRDefault="00FB42D5" w:rsidP="00FB42D5">
            <w:pPr>
              <w:pStyle w:val="texte"/>
              <w:spacing w:before="120" w:after="120"/>
              <w:ind w:left="283" w:right="283"/>
              <w:rPr>
                <w:rFonts w:ascii="Arial" w:hAnsi="Arial" w:cs="Arial"/>
              </w:rPr>
            </w:pPr>
            <w:r w:rsidRPr="00DE1603">
              <w:rPr>
                <w:rFonts w:ascii="Arial" w:hAnsi="Arial" w:cs="Arial"/>
              </w:rPr>
              <w:t>Code postale………………………………..</w:t>
            </w:r>
          </w:p>
          <w:p w:rsidR="00FB42D5" w:rsidRPr="00DE1603" w:rsidRDefault="00FB42D5" w:rsidP="00F53B14">
            <w:pPr>
              <w:pStyle w:val="texte"/>
              <w:spacing w:before="120" w:after="120"/>
              <w:ind w:left="283" w:right="283"/>
              <w:rPr>
                <w:rFonts w:ascii="Arial" w:hAnsi="Arial" w:cs="Arial"/>
              </w:rPr>
            </w:pPr>
            <w:r w:rsidRPr="00DE1603">
              <w:rPr>
                <w:rFonts w:ascii="Arial" w:hAnsi="Arial" w:cs="Arial"/>
              </w:rPr>
              <w:t>Représenté</w:t>
            </w:r>
            <w:r w:rsidR="00F53B14" w:rsidRPr="00DE1603">
              <w:rPr>
                <w:rFonts w:ascii="Arial" w:hAnsi="Arial" w:cs="Arial"/>
              </w:rPr>
              <w:t>(</w:t>
            </w:r>
            <w:r w:rsidRPr="00DE1603">
              <w:rPr>
                <w:rFonts w:ascii="Arial" w:hAnsi="Arial" w:cs="Arial"/>
              </w:rPr>
              <w:t>e</w:t>
            </w:r>
            <w:r w:rsidR="00F53B14" w:rsidRPr="00DE1603">
              <w:rPr>
                <w:rFonts w:ascii="Arial" w:hAnsi="Arial" w:cs="Arial"/>
              </w:rPr>
              <w:t>)</w:t>
            </w:r>
            <w:r w:rsidRPr="00DE1603">
              <w:rPr>
                <w:rFonts w:ascii="Arial" w:hAnsi="Arial" w:cs="Arial"/>
              </w:rPr>
              <w:t xml:space="preserve"> par</w:t>
            </w:r>
            <w:r w:rsidR="00F53B14" w:rsidRPr="00DE1603">
              <w:rPr>
                <w:rFonts w:ascii="Arial" w:hAnsi="Arial" w:cs="Arial"/>
              </w:rPr>
              <w:t xml:space="preserve"> son</w:t>
            </w:r>
            <w:r w:rsidRPr="00DE1603">
              <w:rPr>
                <w:rFonts w:ascii="Arial" w:hAnsi="Arial" w:cs="Arial"/>
              </w:rPr>
              <w:t xml:space="preserve"> </w:t>
            </w:r>
            <w:r w:rsidR="00F53B14" w:rsidRPr="00DE1603">
              <w:rPr>
                <w:rFonts w:ascii="Arial" w:hAnsi="Arial" w:cs="Arial"/>
              </w:rPr>
              <w:t>« Maire/Président »</w:t>
            </w:r>
            <w:r w:rsidRPr="00DE1603">
              <w:rPr>
                <w:rFonts w:ascii="Arial" w:hAnsi="Arial" w:cs="Arial"/>
              </w:rPr>
              <w:t xml:space="preserve"> </w:t>
            </w:r>
            <w:r w:rsidR="00F53B14" w:rsidRPr="00DE1603">
              <w:rPr>
                <w:rFonts w:ascii="Arial" w:hAnsi="Arial" w:cs="Arial"/>
              </w:rPr>
              <w:t>, mandaté par délibération en date du …/…./…...</w:t>
            </w:r>
          </w:p>
        </w:tc>
      </w:tr>
    </w:tbl>
    <w:p w:rsidR="00902BA8" w:rsidRDefault="00902BA8" w:rsidP="00902BA8">
      <w:pPr>
        <w:pStyle w:val="texte"/>
        <w:rPr>
          <w:rFonts w:ascii="Arial" w:hAnsi="Arial" w:cs="Arial"/>
          <w:b/>
          <w:bCs/>
        </w:rPr>
      </w:pPr>
    </w:p>
    <w:p w:rsidR="00DE1603" w:rsidRPr="00DE1603" w:rsidRDefault="00DE1603" w:rsidP="00902BA8">
      <w:pPr>
        <w:pStyle w:val="texte"/>
        <w:rPr>
          <w:rFonts w:ascii="Arial" w:hAnsi="Arial" w:cs="Arial"/>
          <w:b/>
          <w:bCs/>
        </w:rPr>
      </w:pPr>
    </w:p>
    <w:p w:rsidR="00F53B14" w:rsidRPr="00DE1603" w:rsidRDefault="00F53B14" w:rsidP="00902BA8">
      <w:pPr>
        <w:pStyle w:val="texte"/>
        <w:rPr>
          <w:rFonts w:ascii="Arial" w:hAnsi="Arial" w:cs="Arial"/>
          <w:b/>
          <w:bCs/>
        </w:rPr>
      </w:pPr>
    </w:p>
    <w:p w:rsidR="00DC6D6D" w:rsidRPr="00DC6D6D" w:rsidRDefault="00DC6D6D" w:rsidP="00DC6D6D">
      <w:pPr>
        <w:pStyle w:val="Listepuce"/>
        <w:rPr>
          <w:rFonts w:ascii="Arial" w:hAnsi="Arial" w:cs="Arial"/>
        </w:rPr>
      </w:pPr>
      <w:r w:rsidRPr="00DC6D6D">
        <w:rPr>
          <w:rFonts w:ascii="Arial" w:hAnsi="Arial" w:cs="Arial"/>
        </w:rPr>
        <w:t>Vu</w:t>
      </w:r>
      <w:r w:rsidRPr="00DC6D6D">
        <w:rPr>
          <w:rFonts w:ascii="Arial" w:hAnsi="Arial" w:cs="Arial"/>
        </w:rPr>
        <w:tab/>
        <w:t>la loi n°84-53 du 26 janvier 1984 portant dispositions relatives à la fonction publique territoriale et notamment son article 25,</w:t>
      </w:r>
    </w:p>
    <w:p w:rsidR="00DC6D6D" w:rsidRPr="00DC6D6D" w:rsidRDefault="00DC6D6D" w:rsidP="00DC6D6D">
      <w:pPr>
        <w:pStyle w:val="Listepuce"/>
        <w:rPr>
          <w:rFonts w:ascii="Arial" w:hAnsi="Arial" w:cs="Arial"/>
        </w:rPr>
      </w:pPr>
      <w:r w:rsidRPr="00DC6D6D">
        <w:rPr>
          <w:rFonts w:ascii="Arial" w:hAnsi="Arial" w:cs="Arial"/>
        </w:rPr>
        <w:t>Vu</w:t>
      </w:r>
      <w:r w:rsidRPr="00DC6D6D">
        <w:rPr>
          <w:rFonts w:ascii="Arial" w:hAnsi="Arial" w:cs="Arial"/>
        </w:rPr>
        <w:tab/>
        <w:t>le décret n°85-643 du 26 juin 1985 relatif aux centres de gestion,</w:t>
      </w:r>
    </w:p>
    <w:p w:rsidR="008E7763" w:rsidRDefault="008E7763" w:rsidP="00DC6D6D">
      <w:pPr>
        <w:pStyle w:val="Listepuce"/>
        <w:rPr>
          <w:rFonts w:ascii="Arial" w:hAnsi="Arial" w:cs="Arial"/>
        </w:rPr>
      </w:pPr>
      <w:r>
        <w:rPr>
          <w:rFonts w:ascii="Arial" w:hAnsi="Arial" w:cs="Arial"/>
        </w:rPr>
        <w:t xml:space="preserve">Vu la délibération du Conseil d’Administration du Centre de Gestion de Loire-Atlantique en date du 13 </w:t>
      </w:r>
      <w:r w:rsidR="00C93710">
        <w:rPr>
          <w:rFonts w:ascii="Arial" w:hAnsi="Arial" w:cs="Arial"/>
        </w:rPr>
        <w:t>décembre 2016 décidant de mettre en place</w:t>
      </w:r>
      <w:r>
        <w:rPr>
          <w:rFonts w:ascii="Arial" w:hAnsi="Arial" w:cs="Arial"/>
        </w:rPr>
        <w:t xml:space="preserve"> la prestation « calcul des allocations d’aide au retour de l’emploi »,</w:t>
      </w:r>
    </w:p>
    <w:p w:rsidR="008E7763" w:rsidRPr="008E7763" w:rsidRDefault="008E7763" w:rsidP="008E7763">
      <w:pPr>
        <w:pStyle w:val="Listepuce"/>
        <w:rPr>
          <w:rFonts w:ascii="Arial" w:hAnsi="Arial" w:cs="Arial"/>
        </w:rPr>
      </w:pPr>
      <w:r w:rsidRPr="00DC6D6D">
        <w:rPr>
          <w:rFonts w:ascii="Arial" w:hAnsi="Arial" w:cs="Arial"/>
        </w:rPr>
        <w:t>Vu</w:t>
      </w:r>
      <w:r w:rsidRPr="00DC6D6D">
        <w:rPr>
          <w:rFonts w:ascii="Arial" w:hAnsi="Arial" w:cs="Arial"/>
        </w:rPr>
        <w:tab/>
        <w:t xml:space="preserve">la délibération du Conseil d’Administration du Centre de Gestion de Loire-Atlantique en date du 13 décembre 2016, </w:t>
      </w:r>
      <w:r w:rsidR="00105E89">
        <w:rPr>
          <w:rFonts w:ascii="Arial" w:hAnsi="Arial" w:cs="Arial"/>
        </w:rPr>
        <w:t xml:space="preserve">autorisant </w:t>
      </w:r>
      <w:r w:rsidRPr="00DC6D6D">
        <w:rPr>
          <w:rFonts w:ascii="Arial" w:hAnsi="Arial" w:cs="Arial"/>
        </w:rPr>
        <w:t>son Président à signer les</w:t>
      </w:r>
      <w:r>
        <w:rPr>
          <w:rFonts w:ascii="Arial" w:hAnsi="Arial" w:cs="Arial"/>
        </w:rPr>
        <w:t xml:space="preserve"> conventions ayant pour objet </w:t>
      </w:r>
      <w:r w:rsidR="001F0EC1">
        <w:rPr>
          <w:rFonts w:ascii="Arial" w:hAnsi="Arial" w:cs="Arial"/>
        </w:rPr>
        <w:t>l</w:t>
      </w:r>
      <w:r>
        <w:rPr>
          <w:rFonts w:ascii="Arial" w:hAnsi="Arial" w:cs="Arial"/>
        </w:rPr>
        <w:t>e calcul des allocations d’aide au retour à l’emploi (ARE)</w:t>
      </w:r>
      <w:r w:rsidRPr="00DC6D6D">
        <w:rPr>
          <w:rFonts w:ascii="Arial" w:hAnsi="Arial" w:cs="Arial"/>
        </w:rPr>
        <w:t>,</w:t>
      </w:r>
    </w:p>
    <w:p w:rsidR="00DC6D6D" w:rsidRDefault="00DC6D6D" w:rsidP="00DC6D6D">
      <w:pPr>
        <w:pStyle w:val="Listepuce"/>
        <w:rPr>
          <w:rFonts w:ascii="Arial" w:hAnsi="Arial" w:cs="Arial"/>
        </w:rPr>
      </w:pPr>
      <w:r w:rsidRPr="00DC6D6D">
        <w:rPr>
          <w:rFonts w:ascii="Arial" w:hAnsi="Arial" w:cs="Arial"/>
        </w:rPr>
        <w:t>Vu</w:t>
      </w:r>
      <w:r w:rsidRPr="00DC6D6D">
        <w:rPr>
          <w:rFonts w:ascii="Arial" w:hAnsi="Arial" w:cs="Arial"/>
        </w:rPr>
        <w:tab/>
        <w:t>la délibération du Conseil d’Administration du Centre de Gestion de Loire-Atlantique en date du 13 décembre 2016 fixant</w:t>
      </w:r>
      <w:r w:rsidR="00EA25C3">
        <w:rPr>
          <w:rFonts w:ascii="Arial" w:hAnsi="Arial" w:cs="Arial"/>
        </w:rPr>
        <w:t xml:space="preserve"> les tarifs pour la prestation du calcul des ARE</w:t>
      </w:r>
      <w:r w:rsidRPr="00DC6D6D">
        <w:rPr>
          <w:rFonts w:ascii="Arial" w:hAnsi="Arial" w:cs="Arial"/>
        </w:rPr>
        <w:t>,</w:t>
      </w:r>
    </w:p>
    <w:p w:rsidR="00C93710" w:rsidRPr="00C93710" w:rsidRDefault="00C93710" w:rsidP="00C93710">
      <w:pPr>
        <w:pStyle w:val="Listepuce"/>
        <w:rPr>
          <w:rFonts w:ascii="Arial" w:hAnsi="Arial" w:cs="Arial"/>
        </w:rPr>
      </w:pPr>
      <w:r w:rsidRPr="00C93710">
        <w:rPr>
          <w:rFonts w:ascii="Arial" w:hAnsi="Arial" w:cs="Arial"/>
        </w:rPr>
        <w:t xml:space="preserve">Vu la délibération du Conseil d’administration du Centre de Gestion de la Fonction Publique Territoriale du Loire Atlantique en date </w:t>
      </w:r>
      <w:r w:rsidR="0002236A">
        <w:rPr>
          <w:rFonts w:ascii="Arial" w:hAnsi="Arial" w:cs="Arial"/>
        </w:rPr>
        <w:t>du 16 octobre</w:t>
      </w:r>
      <w:bookmarkStart w:id="0" w:name="_GoBack"/>
      <w:bookmarkEnd w:id="0"/>
      <w:r w:rsidR="00E3112F">
        <w:rPr>
          <w:rFonts w:ascii="Arial" w:hAnsi="Arial" w:cs="Arial"/>
        </w:rPr>
        <w:t xml:space="preserve"> 2019</w:t>
      </w:r>
      <w:r w:rsidR="003F356B">
        <w:rPr>
          <w:rFonts w:ascii="Arial" w:hAnsi="Arial" w:cs="Arial"/>
        </w:rPr>
        <w:t xml:space="preserve"> confiant au</w:t>
      </w:r>
      <w:r w:rsidRPr="00C93710">
        <w:rPr>
          <w:rFonts w:ascii="Arial" w:hAnsi="Arial" w:cs="Arial"/>
        </w:rPr>
        <w:t xml:space="preserve"> Centre de Gestion de la Fonction Publique Territoriale de la Vendée l’ensemble du traitement des dossiers de demandes d’allocations pour perte d’emploi ainsi que le suivi mensuel des collectivités territoriales qui lui sont affiliées.</w:t>
      </w:r>
    </w:p>
    <w:p w:rsidR="00C93710" w:rsidRPr="00DC6D6D" w:rsidRDefault="00C93710" w:rsidP="00C93710">
      <w:pPr>
        <w:pStyle w:val="Listepuce"/>
        <w:numPr>
          <w:ilvl w:val="0"/>
          <w:numId w:val="0"/>
        </w:numPr>
        <w:ind w:left="360"/>
        <w:rPr>
          <w:rFonts w:ascii="Arial" w:hAnsi="Arial" w:cs="Arial"/>
        </w:rPr>
      </w:pPr>
    </w:p>
    <w:p w:rsidR="00AC3E05" w:rsidRPr="00DE1603" w:rsidRDefault="00AC3E05" w:rsidP="00902BA8">
      <w:pPr>
        <w:pStyle w:val="Listepuce"/>
        <w:numPr>
          <w:ilvl w:val="0"/>
          <w:numId w:val="0"/>
        </w:numPr>
        <w:spacing w:line="276" w:lineRule="auto"/>
        <w:ind w:left="360" w:hanging="360"/>
        <w:jc w:val="left"/>
        <w:rPr>
          <w:rFonts w:ascii="Arial" w:hAnsi="Arial" w:cs="Arial"/>
        </w:rPr>
      </w:pPr>
    </w:p>
    <w:p w:rsidR="00AC3E05" w:rsidRPr="00DE1603" w:rsidRDefault="00AC3E05" w:rsidP="00CA64F0">
      <w:pPr>
        <w:pStyle w:val="Listepuce"/>
        <w:numPr>
          <w:ilvl w:val="0"/>
          <w:numId w:val="0"/>
        </w:numPr>
        <w:spacing w:line="276" w:lineRule="auto"/>
        <w:jc w:val="left"/>
        <w:rPr>
          <w:rFonts w:ascii="Arial" w:hAnsi="Arial" w:cs="Arial"/>
        </w:rPr>
        <w:sectPr w:rsidR="00AC3E05" w:rsidRPr="00DE1603" w:rsidSect="00FB42D5">
          <w:headerReference w:type="default" r:id="rId14"/>
          <w:footerReference w:type="default" r:id="rId15"/>
          <w:type w:val="continuous"/>
          <w:pgSz w:w="11906" w:h="16838" w:code="9"/>
          <w:pgMar w:top="568" w:right="707" w:bottom="851" w:left="1134" w:header="0" w:footer="157" w:gutter="0"/>
          <w:cols w:space="708"/>
          <w:titlePg/>
          <w:docGrid w:linePitch="360"/>
        </w:sectPr>
      </w:pPr>
    </w:p>
    <w:p w:rsidR="006E177F" w:rsidRDefault="006E177F" w:rsidP="00AC3E05">
      <w:pPr>
        <w:pStyle w:val="1SOUS-TITRE1"/>
        <w:numPr>
          <w:ilvl w:val="0"/>
          <w:numId w:val="0"/>
        </w:numPr>
        <w:ind w:left="28"/>
        <w:rPr>
          <w:rFonts w:ascii="Arial" w:hAnsi="Arial" w:cs="Arial"/>
        </w:rPr>
      </w:pPr>
    </w:p>
    <w:p w:rsidR="006E177F" w:rsidRDefault="006E177F" w:rsidP="00AC3E05">
      <w:pPr>
        <w:pStyle w:val="1SOUS-TITRE1"/>
        <w:numPr>
          <w:ilvl w:val="0"/>
          <w:numId w:val="0"/>
        </w:numPr>
        <w:ind w:left="28"/>
        <w:rPr>
          <w:rFonts w:ascii="Arial" w:hAnsi="Arial" w:cs="Arial"/>
        </w:rPr>
      </w:pPr>
    </w:p>
    <w:p w:rsidR="006E177F" w:rsidRDefault="006E177F" w:rsidP="00AC3E05">
      <w:pPr>
        <w:pStyle w:val="1SOUS-TITRE1"/>
        <w:numPr>
          <w:ilvl w:val="0"/>
          <w:numId w:val="0"/>
        </w:numPr>
        <w:ind w:left="28"/>
        <w:rPr>
          <w:rFonts w:ascii="Arial" w:hAnsi="Arial" w:cs="Arial"/>
        </w:rPr>
      </w:pPr>
    </w:p>
    <w:p w:rsidR="00AC3E05" w:rsidRPr="00DE1603" w:rsidRDefault="00AC3E05" w:rsidP="00AC3E05">
      <w:pPr>
        <w:pStyle w:val="1SOUS-TITRE1"/>
        <w:numPr>
          <w:ilvl w:val="0"/>
          <w:numId w:val="0"/>
        </w:numPr>
        <w:ind w:left="28"/>
        <w:rPr>
          <w:rFonts w:ascii="Arial" w:hAnsi="Arial" w:cs="Arial"/>
        </w:rPr>
      </w:pPr>
      <w:r w:rsidRPr="00DE1603">
        <w:rPr>
          <w:rFonts w:ascii="Arial" w:hAnsi="Arial" w:cs="Arial"/>
        </w:rPr>
        <w:t>Il est convenu ce qui suit :</w:t>
      </w:r>
    </w:p>
    <w:p w:rsidR="00AC3E05" w:rsidRPr="00DE1603" w:rsidRDefault="00AC3E05" w:rsidP="00AC3E05">
      <w:pPr>
        <w:pStyle w:val="1SOUS-TITRE1"/>
        <w:numPr>
          <w:ilvl w:val="0"/>
          <w:numId w:val="0"/>
        </w:numPr>
        <w:ind w:left="28"/>
        <w:rPr>
          <w:rFonts w:ascii="Arial" w:hAnsi="Arial" w:cs="Arial"/>
        </w:rPr>
      </w:pPr>
    </w:p>
    <w:p w:rsidR="00F53B14" w:rsidRPr="00A2581D" w:rsidRDefault="00F53B14" w:rsidP="00F53B14">
      <w:pPr>
        <w:pStyle w:val="SOUS-TITRE2"/>
        <w:rPr>
          <w:rFonts w:ascii="Arial" w:hAnsi="Arial" w:cs="Arial"/>
          <w:b/>
        </w:rPr>
      </w:pPr>
      <w:r w:rsidRPr="00A2581D">
        <w:rPr>
          <w:rFonts w:ascii="Arial" w:hAnsi="Arial" w:cs="Arial"/>
          <w:b/>
        </w:rPr>
        <w:t>Article 1 – Objet de la convention</w:t>
      </w:r>
    </w:p>
    <w:p w:rsidR="00F53B14" w:rsidRDefault="008E7763" w:rsidP="009D148D">
      <w:pPr>
        <w:spacing w:after="0" w:line="240" w:lineRule="auto"/>
        <w:ind w:right="-24"/>
        <w:jc w:val="both"/>
        <w:rPr>
          <w:rFonts w:ascii="Arial" w:hAnsi="Arial" w:cs="Arial"/>
          <w:sz w:val="20"/>
          <w:szCs w:val="20"/>
        </w:rPr>
      </w:pPr>
      <w:r>
        <w:rPr>
          <w:rFonts w:ascii="Arial" w:hAnsi="Arial" w:cs="Arial"/>
          <w:sz w:val="20"/>
          <w:szCs w:val="20"/>
        </w:rPr>
        <w:t>Le CDG44 s’engage à effectuer pour le compte de la collectivité</w:t>
      </w:r>
      <w:r w:rsidR="009D148D">
        <w:rPr>
          <w:rFonts w:ascii="Arial" w:hAnsi="Arial" w:cs="Arial"/>
          <w:sz w:val="20"/>
          <w:szCs w:val="20"/>
        </w:rPr>
        <w:t>…………………</w:t>
      </w:r>
      <w:r>
        <w:rPr>
          <w:rFonts w:ascii="Arial" w:hAnsi="Arial" w:cs="Arial"/>
          <w:sz w:val="20"/>
          <w:szCs w:val="20"/>
        </w:rPr>
        <w:t>, le dossier d’indemnisation de Monsieur ou Madame………………………, au titre des allocations chômage versées par la collectivité en lieu et place de Pôle emploi conformément à la règlementation en vigueur</w:t>
      </w:r>
      <w:r w:rsidR="009D148D">
        <w:rPr>
          <w:rFonts w:ascii="Arial" w:hAnsi="Arial" w:cs="Arial"/>
          <w:sz w:val="20"/>
          <w:szCs w:val="20"/>
        </w:rPr>
        <w:t>.</w:t>
      </w:r>
    </w:p>
    <w:p w:rsidR="009D148D" w:rsidRPr="009D148D" w:rsidRDefault="009D148D" w:rsidP="009D148D">
      <w:pPr>
        <w:spacing w:after="0" w:line="240" w:lineRule="auto"/>
        <w:ind w:right="-24"/>
        <w:jc w:val="both"/>
        <w:rPr>
          <w:rFonts w:ascii="Arial" w:hAnsi="Arial" w:cs="Arial"/>
          <w:sz w:val="20"/>
          <w:szCs w:val="20"/>
        </w:rPr>
      </w:pPr>
    </w:p>
    <w:p w:rsidR="00F53B14" w:rsidRPr="00DE1603" w:rsidRDefault="00F53B14" w:rsidP="00F53B14">
      <w:pPr>
        <w:pStyle w:val="texte"/>
        <w:rPr>
          <w:rFonts w:ascii="Arial" w:hAnsi="Arial" w:cs="Arial"/>
        </w:rPr>
      </w:pPr>
    </w:p>
    <w:p w:rsidR="00F53B14" w:rsidRPr="00A2581D" w:rsidRDefault="00F53B14" w:rsidP="00F53B14">
      <w:pPr>
        <w:pStyle w:val="SOUS-TITRE2"/>
        <w:rPr>
          <w:rFonts w:ascii="Arial" w:hAnsi="Arial" w:cs="Arial"/>
          <w:b/>
        </w:rPr>
      </w:pPr>
      <w:r w:rsidRPr="00A2581D">
        <w:rPr>
          <w:rFonts w:ascii="Arial" w:hAnsi="Arial" w:cs="Arial"/>
          <w:b/>
        </w:rPr>
        <w:t xml:space="preserve">Article 2 – </w:t>
      </w:r>
      <w:r w:rsidR="00DC6D6D">
        <w:rPr>
          <w:rFonts w:ascii="Arial" w:hAnsi="Arial" w:cs="Arial"/>
          <w:b/>
        </w:rPr>
        <w:t>NATURE DES MISSIONS</w:t>
      </w:r>
    </w:p>
    <w:p w:rsidR="009D148D" w:rsidRPr="009D148D" w:rsidRDefault="009D148D" w:rsidP="009D148D">
      <w:pPr>
        <w:jc w:val="both"/>
        <w:rPr>
          <w:rFonts w:ascii="Arial" w:hAnsi="Arial" w:cs="Arial"/>
          <w:sz w:val="20"/>
          <w:szCs w:val="20"/>
        </w:rPr>
      </w:pPr>
      <w:r w:rsidRPr="009D148D">
        <w:rPr>
          <w:rFonts w:ascii="Arial" w:hAnsi="Arial" w:cs="Arial"/>
          <w:sz w:val="20"/>
          <w:szCs w:val="20"/>
        </w:rPr>
        <w:t xml:space="preserve">Le </w:t>
      </w:r>
      <w:r>
        <w:rPr>
          <w:rFonts w:ascii="Arial" w:hAnsi="Arial" w:cs="Arial"/>
          <w:sz w:val="20"/>
          <w:szCs w:val="20"/>
        </w:rPr>
        <w:t>CDG44</w:t>
      </w:r>
      <w:r w:rsidRPr="009D148D">
        <w:rPr>
          <w:rFonts w:ascii="Arial" w:hAnsi="Arial" w:cs="Arial"/>
          <w:sz w:val="20"/>
          <w:szCs w:val="20"/>
        </w:rPr>
        <w:t xml:space="preserve"> s’engage à assurer pour le compte </w:t>
      </w:r>
      <w:r>
        <w:rPr>
          <w:rFonts w:ascii="Arial" w:hAnsi="Arial" w:cs="Arial"/>
          <w:sz w:val="20"/>
          <w:szCs w:val="20"/>
        </w:rPr>
        <w:t>de la collectivité</w:t>
      </w:r>
      <w:r w:rsidRPr="009D148D">
        <w:rPr>
          <w:rFonts w:ascii="Arial" w:hAnsi="Arial" w:cs="Arial"/>
          <w:sz w:val="20"/>
          <w:szCs w:val="20"/>
        </w:rPr>
        <w:t xml:space="preserve"> les prestations suivantes :</w:t>
      </w:r>
    </w:p>
    <w:p w:rsidR="009D148D" w:rsidRPr="009D148D" w:rsidRDefault="009D148D" w:rsidP="009D148D">
      <w:pPr>
        <w:pStyle w:val="Paragraphedeliste"/>
        <w:numPr>
          <w:ilvl w:val="0"/>
          <w:numId w:val="36"/>
        </w:numPr>
        <w:spacing w:after="0" w:line="240" w:lineRule="auto"/>
        <w:contextualSpacing/>
        <w:jc w:val="both"/>
        <w:rPr>
          <w:rFonts w:ascii="Arial" w:hAnsi="Arial" w:cs="Arial"/>
          <w:sz w:val="20"/>
          <w:szCs w:val="20"/>
        </w:rPr>
      </w:pPr>
      <w:r w:rsidRPr="009D148D">
        <w:rPr>
          <w:rFonts w:ascii="Arial" w:hAnsi="Arial" w:cs="Arial"/>
          <w:sz w:val="20"/>
          <w:szCs w:val="20"/>
        </w:rPr>
        <w:t>Etude et simulation du droit initial à indemnisation chômage ;</w:t>
      </w:r>
    </w:p>
    <w:p w:rsidR="009D148D" w:rsidRPr="009D148D" w:rsidRDefault="009D148D" w:rsidP="009D148D">
      <w:pPr>
        <w:pStyle w:val="Paragraphedeliste"/>
        <w:numPr>
          <w:ilvl w:val="0"/>
          <w:numId w:val="36"/>
        </w:numPr>
        <w:spacing w:after="0" w:line="240" w:lineRule="auto"/>
        <w:contextualSpacing/>
        <w:jc w:val="both"/>
        <w:rPr>
          <w:rFonts w:ascii="Arial" w:hAnsi="Arial" w:cs="Arial"/>
          <w:sz w:val="20"/>
          <w:szCs w:val="20"/>
        </w:rPr>
      </w:pPr>
      <w:r w:rsidRPr="009D148D">
        <w:rPr>
          <w:rFonts w:ascii="Arial" w:hAnsi="Arial" w:cs="Arial"/>
          <w:sz w:val="20"/>
          <w:szCs w:val="20"/>
        </w:rPr>
        <w:t>Etude du droit en cas de reprise ou réadmission à l’indemnisation chômage ;</w:t>
      </w:r>
    </w:p>
    <w:p w:rsidR="009D148D" w:rsidRPr="009D148D" w:rsidRDefault="009D148D" w:rsidP="009D148D">
      <w:pPr>
        <w:pStyle w:val="Paragraphedeliste"/>
        <w:numPr>
          <w:ilvl w:val="0"/>
          <w:numId w:val="36"/>
        </w:numPr>
        <w:spacing w:after="0" w:line="240" w:lineRule="auto"/>
        <w:contextualSpacing/>
        <w:jc w:val="both"/>
        <w:rPr>
          <w:rFonts w:ascii="Arial" w:hAnsi="Arial" w:cs="Arial"/>
          <w:sz w:val="20"/>
          <w:szCs w:val="20"/>
        </w:rPr>
      </w:pPr>
      <w:r w:rsidRPr="009D148D">
        <w:rPr>
          <w:rFonts w:ascii="Arial" w:hAnsi="Arial" w:cs="Arial"/>
          <w:sz w:val="20"/>
          <w:szCs w:val="20"/>
        </w:rPr>
        <w:t>Etude des cumuls de l’allocation chômage et activité réduite ;</w:t>
      </w:r>
    </w:p>
    <w:p w:rsidR="009D148D" w:rsidRPr="009D148D" w:rsidRDefault="009D148D" w:rsidP="009D148D">
      <w:pPr>
        <w:pStyle w:val="Paragraphedeliste"/>
        <w:numPr>
          <w:ilvl w:val="0"/>
          <w:numId w:val="36"/>
        </w:numPr>
        <w:spacing w:after="0" w:line="240" w:lineRule="auto"/>
        <w:contextualSpacing/>
        <w:jc w:val="both"/>
        <w:rPr>
          <w:rFonts w:ascii="Arial" w:hAnsi="Arial" w:cs="Arial"/>
          <w:sz w:val="20"/>
          <w:szCs w:val="20"/>
        </w:rPr>
      </w:pPr>
      <w:r w:rsidRPr="009D148D">
        <w:rPr>
          <w:rFonts w:ascii="Arial" w:hAnsi="Arial" w:cs="Arial"/>
          <w:sz w:val="20"/>
          <w:szCs w:val="20"/>
        </w:rPr>
        <w:t>Etude de réactualisation des données selon les délibérations de l’UNEDIC ;</w:t>
      </w:r>
    </w:p>
    <w:p w:rsidR="009D148D" w:rsidRDefault="009D148D" w:rsidP="009D148D">
      <w:pPr>
        <w:pStyle w:val="Paragraphedeliste"/>
        <w:numPr>
          <w:ilvl w:val="0"/>
          <w:numId w:val="36"/>
        </w:numPr>
        <w:spacing w:after="0" w:line="240" w:lineRule="auto"/>
        <w:contextualSpacing/>
        <w:jc w:val="both"/>
        <w:rPr>
          <w:rFonts w:ascii="Arial" w:hAnsi="Arial" w:cs="Arial"/>
          <w:sz w:val="20"/>
          <w:szCs w:val="20"/>
        </w:rPr>
      </w:pPr>
      <w:r w:rsidRPr="009D148D">
        <w:rPr>
          <w:rFonts w:ascii="Arial" w:hAnsi="Arial" w:cs="Arial"/>
          <w:sz w:val="20"/>
          <w:szCs w:val="20"/>
        </w:rPr>
        <w:t>Suivi mensuel de</w:t>
      </w:r>
      <w:r w:rsidR="00250D8C">
        <w:rPr>
          <w:rFonts w:ascii="Arial" w:hAnsi="Arial" w:cs="Arial"/>
          <w:sz w:val="20"/>
          <w:szCs w:val="20"/>
        </w:rPr>
        <w:t>s droits à l’allocation chômage ;</w:t>
      </w:r>
    </w:p>
    <w:p w:rsidR="00250D8C" w:rsidRPr="00250D8C" w:rsidRDefault="00250D8C" w:rsidP="00250D8C">
      <w:pPr>
        <w:pStyle w:val="Paragraphedeliste"/>
        <w:numPr>
          <w:ilvl w:val="0"/>
          <w:numId w:val="36"/>
        </w:numPr>
        <w:tabs>
          <w:tab w:val="right" w:leader="dot" w:pos="9072"/>
        </w:tabs>
        <w:spacing w:after="0" w:line="240" w:lineRule="auto"/>
        <w:jc w:val="both"/>
        <w:rPr>
          <w:rFonts w:ascii="Arial" w:hAnsi="Arial" w:cs="Arial"/>
          <w:sz w:val="20"/>
          <w:szCs w:val="20"/>
        </w:rPr>
      </w:pPr>
      <w:r w:rsidRPr="00250D8C">
        <w:rPr>
          <w:rFonts w:ascii="Arial" w:hAnsi="Arial" w:cs="Arial"/>
          <w:sz w:val="20"/>
          <w:szCs w:val="20"/>
        </w:rPr>
        <w:t xml:space="preserve">Conseil juridique (30 minutes) </w:t>
      </w:r>
    </w:p>
    <w:p w:rsidR="00F53B14" w:rsidRDefault="00F53B14" w:rsidP="00F53B14">
      <w:pPr>
        <w:pStyle w:val="texte"/>
        <w:rPr>
          <w:rFonts w:ascii="Arial" w:hAnsi="Arial" w:cs="Arial"/>
        </w:rPr>
      </w:pPr>
    </w:p>
    <w:p w:rsidR="009D148D" w:rsidRPr="00DE1603" w:rsidRDefault="009D148D" w:rsidP="00F53B14">
      <w:pPr>
        <w:pStyle w:val="texte"/>
        <w:rPr>
          <w:rFonts w:ascii="Arial" w:hAnsi="Arial" w:cs="Arial"/>
        </w:rPr>
      </w:pPr>
    </w:p>
    <w:p w:rsidR="00F53B14" w:rsidRPr="00A2581D" w:rsidRDefault="00F53B14" w:rsidP="00F53B14">
      <w:pPr>
        <w:pStyle w:val="SOUS-TITRE2"/>
        <w:rPr>
          <w:rFonts w:ascii="Arial" w:hAnsi="Arial" w:cs="Arial"/>
          <w:b/>
        </w:rPr>
      </w:pPr>
      <w:r w:rsidRPr="00A2581D">
        <w:rPr>
          <w:rFonts w:ascii="Arial" w:hAnsi="Arial" w:cs="Arial"/>
          <w:b/>
        </w:rPr>
        <w:t>Article 3 – Conditions d’exercice de la mission</w:t>
      </w:r>
    </w:p>
    <w:p w:rsidR="00C93710" w:rsidRDefault="00C93710" w:rsidP="00DC6D6D">
      <w:pPr>
        <w:spacing w:after="0" w:line="240" w:lineRule="auto"/>
        <w:ind w:right="-24"/>
        <w:jc w:val="both"/>
        <w:rPr>
          <w:rFonts w:ascii="Arial" w:hAnsi="Arial" w:cs="Arial"/>
          <w:sz w:val="20"/>
          <w:szCs w:val="20"/>
        </w:rPr>
      </w:pPr>
      <w:r>
        <w:rPr>
          <w:rFonts w:ascii="Arial" w:hAnsi="Arial" w:cs="Arial"/>
          <w:sz w:val="20"/>
          <w:szCs w:val="20"/>
        </w:rPr>
        <w:t>A la signature de la convention, la collectivité s’engage à fournir une autorisation d’engagement qui autorise le CDG44 à déléguer au CDG85 de la Vendée le calcul des indemnités chômage, accompagnée de la fiche de renseignements et des documents listés sur celle-ci.</w:t>
      </w:r>
    </w:p>
    <w:p w:rsidR="00C93710" w:rsidRDefault="00C93710" w:rsidP="00DC6D6D">
      <w:pPr>
        <w:spacing w:after="0" w:line="240" w:lineRule="auto"/>
        <w:ind w:right="-24"/>
        <w:jc w:val="both"/>
        <w:rPr>
          <w:rFonts w:ascii="Arial" w:hAnsi="Arial" w:cs="Arial"/>
          <w:sz w:val="20"/>
          <w:szCs w:val="20"/>
        </w:rPr>
      </w:pPr>
    </w:p>
    <w:p w:rsidR="00DC6D6D" w:rsidRDefault="00DC6D6D" w:rsidP="00DC6D6D">
      <w:pPr>
        <w:spacing w:after="0" w:line="240" w:lineRule="auto"/>
        <w:ind w:right="-24"/>
        <w:jc w:val="both"/>
        <w:rPr>
          <w:rFonts w:ascii="Arial" w:hAnsi="Arial" w:cs="Arial"/>
          <w:sz w:val="20"/>
          <w:szCs w:val="20"/>
        </w:rPr>
      </w:pPr>
      <w:r w:rsidRPr="00DC6D6D">
        <w:rPr>
          <w:rFonts w:ascii="Arial" w:hAnsi="Arial" w:cs="Arial"/>
          <w:sz w:val="20"/>
          <w:szCs w:val="20"/>
        </w:rPr>
        <w:t xml:space="preserve">La collectivité s’engage à transmettre au centre de gestion l’ensemble des </w:t>
      </w:r>
      <w:r w:rsidR="009D148D">
        <w:rPr>
          <w:rFonts w:ascii="Arial" w:hAnsi="Arial" w:cs="Arial"/>
          <w:sz w:val="20"/>
          <w:szCs w:val="20"/>
        </w:rPr>
        <w:t xml:space="preserve">renseignements et documents  nécessaires au traitement du dossier et au bon suivi mensuel et notamment les AMA mensuelles. </w:t>
      </w:r>
      <w:r w:rsidR="00250D8C">
        <w:rPr>
          <w:rFonts w:ascii="Arial" w:hAnsi="Arial" w:cs="Arial"/>
          <w:sz w:val="20"/>
          <w:szCs w:val="20"/>
        </w:rPr>
        <w:t>Le CDG44 devra être tenu informé par écrit ou par mail et dans les meilleurs délais de toute modification de la situation de l’allocataire.</w:t>
      </w:r>
    </w:p>
    <w:p w:rsidR="009D148D" w:rsidRPr="00DC6D6D" w:rsidRDefault="009D148D" w:rsidP="00DC6D6D">
      <w:pPr>
        <w:spacing w:after="0" w:line="240" w:lineRule="auto"/>
        <w:ind w:right="-24"/>
        <w:jc w:val="both"/>
        <w:rPr>
          <w:rFonts w:ascii="Arial" w:hAnsi="Arial" w:cs="Arial"/>
          <w:sz w:val="20"/>
          <w:szCs w:val="20"/>
        </w:rPr>
      </w:pPr>
    </w:p>
    <w:p w:rsidR="00DC6D6D" w:rsidRPr="00DC6D6D" w:rsidRDefault="00DC6D6D" w:rsidP="00DC6D6D">
      <w:pPr>
        <w:spacing w:after="0" w:line="240" w:lineRule="auto"/>
        <w:ind w:right="-24"/>
        <w:jc w:val="both"/>
        <w:rPr>
          <w:rFonts w:ascii="Arial" w:hAnsi="Arial" w:cs="Arial"/>
          <w:sz w:val="20"/>
          <w:szCs w:val="20"/>
        </w:rPr>
      </w:pPr>
      <w:r w:rsidRPr="00DC6D6D">
        <w:rPr>
          <w:rFonts w:ascii="Arial" w:hAnsi="Arial" w:cs="Arial"/>
          <w:sz w:val="20"/>
          <w:szCs w:val="20"/>
        </w:rPr>
        <w:t>La responsabilité du centre de gestion ne saurait être engagée en cas d’erreurs liées à la c</w:t>
      </w:r>
      <w:r w:rsidR="00250D8C">
        <w:rPr>
          <w:rFonts w:ascii="Arial" w:hAnsi="Arial" w:cs="Arial"/>
          <w:sz w:val="20"/>
          <w:szCs w:val="20"/>
        </w:rPr>
        <w:t>ommunication par la collectivité</w:t>
      </w:r>
      <w:r w:rsidRPr="00DC6D6D">
        <w:rPr>
          <w:rFonts w:ascii="Arial" w:hAnsi="Arial" w:cs="Arial"/>
          <w:sz w:val="20"/>
          <w:szCs w:val="20"/>
        </w:rPr>
        <w:t xml:space="preserve"> d’informations ou de documents erronés ou en l’absence de transmission des éléments à prendre en compte.</w:t>
      </w:r>
    </w:p>
    <w:p w:rsidR="00F53B14" w:rsidRDefault="00F53B14" w:rsidP="00F53B14">
      <w:pPr>
        <w:pStyle w:val="texte"/>
        <w:rPr>
          <w:rFonts w:ascii="Arial" w:hAnsi="Arial" w:cs="Arial"/>
        </w:rPr>
      </w:pPr>
    </w:p>
    <w:p w:rsidR="00807C88" w:rsidRPr="00DE1603" w:rsidRDefault="00807C88" w:rsidP="00F53B14">
      <w:pPr>
        <w:pStyle w:val="texte"/>
        <w:rPr>
          <w:rFonts w:ascii="Arial" w:hAnsi="Arial" w:cs="Arial"/>
        </w:rPr>
      </w:pPr>
    </w:p>
    <w:p w:rsidR="00F53B14" w:rsidRPr="00A2581D" w:rsidRDefault="00F53B14" w:rsidP="00F53B14">
      <w:pPr>
        <w:pStyle w:val="SOUS-TITRE2"/>
        <w:rPr>
          <w:rFonts w:ascii="Arial" w:hAnsi="Arial" w:cs="Arial"/>
          <w:b/>
        </w:rPr>
      </w:pPr>
      <w:r w:rsidRPr="00A2581D">
        <w:rPr>
          <w:rFonts w:ascii="Arial" w:hAnsi="Arial" w:cs="Arial"/>
          <w:b/>
        </w:rPr>
        <w:t xml:space="preserve">Article 4 – </w:t>
      </w:r>
      <w:r w:rsidR="00DC6D6D" w:rsidRPr="00A2581D">
        <w:rPr>
          <w:rFonts w:ascii="Arial" w:hAnsi="Arial" w:cs="Arial"/>
          <w:b/>
        </w:rPr>
        <w:t>Conditions financières</w:t>
      </w:r>
    </w:p>
    <w:p w:rsidR="00250D8C" w:rsidRDefault="00250D8C" w:rsidP="00250D8C">
      <w:pPr>
        <w:tabs>
          <w:tab w:val="right" w:leader="dot" w:pos="9072"/>
        </w:tabs>
        <w:jc w:val="both"/>
        <w:rPr>
          <w:rFonts w:ascii="Arial" w:hAnsi="Arial" w:cs="Arial"/>
          <w:sz w:val="20"/>
          <w:szCs w:val="20"/>
        </w:rPr>
      </w:pPr>
      <w:r>
        <w:rPr>
          <w:rFonts w:ascii="Arial" w:hAnsi="Arial" w:cs="Arial"/>
          <w:sz w:val="20"/>
          <w:szCs w:val="20"/>
        </w:rPr>
        <w:t>La collectivité versera au CDG une contribution financière définie de la manière suivante :</w:t>
      </w:r>
    </w:p>
    <w:p w:rsidR="00250D8C" w:rsidRPr="00250D8C" w:rsidRDefault="00250D8C" w:rsidP="00250D8C">
      <w:pPr>
        <w:tabs>
          <w:tab w:val="right" w:leader="dot" w:pos="9072"/>
        </w:tabs>
        <w:spacing w:after="0" w:line="240" w:lineRule="auto"/>
        <w:jc w:val="both"/>
        <w:rPr>
          <w:rFonts w:ascii="Arial" w:hAnsi="Arial" w:cs="Arial"/>
          <w:sz w:val="20"/>
          <w:szCs w:val="20"/>
        </w:rPr>
      </w:pPr>
      <w:r w:rsidRPr="00250D8C">
        <w:rPr>
          <w:rFonts w:ascii="Arial" w:hAnsi="Arial" w:cs="Arial"/>
          <w:sz w:val="20"/>
          <w:szCs w:val="20"/>
        </w:rPr>
        <w:t xml:space="preserve">Etude et simulation du droit initial à indemnisation chômage </w:t>
      </w:r>
      <w:r w:rsidRPr="00250D8C">
        <w:rPr>
          <w:rFonts w:ascii="Arial" w:hAnsi="Arial" w:cs="Arial"/>
          <w:sz w:val="20"/>
          <w:szCs w:val="20"/>
        </w:rPr>
        <w:tab/>
        <w:t xml:space="preserve"> 120,00 €</w:t>
      </w:r>
    </w:p>
    <w:p w:rsidR="00250D8C" w:rsidRPr="00250D8C" w:rsidRDefault="00250D8C" w:rsidP="00250D8C">
      <w:pPr>
        <w:tabs>
          <w:tab w:val="right" w:leader="dot" w:pos="9072"/>
        </w:tabs>
        <w:spacing w:after="0" w:line="240" w:lineRule="auto"/>
        <w:jc w:val="both"/>
        <w:rPr>
          <w:rFonts w:ascii="Arial" w:hAnsi="Arial" w:cs="Arial"/>
          <w:sz w:val="20"/>
          <w:szCs w:val="20"/>
        </w:rPr>
      </w:pPr>
      <w:r w:rsidRPr="00250D8C">
        <w:rPr>
          <w:rFonts w:ascii="Arial" w:hAnsi="Arial" w:cs="Arial"/>
          <w:sz w:val="20"/>
          <w:szCs w:val="20"/>
        </w:rPr>
        <w:t xml:space="preserve">Etude du droit en cas de reprise, réadmission ou mise à jour du dossier après simulation </w:t>
      </w:r>
      <w:r w:rsidRPr="00250D8C">
        <w:rPr>
          <w:rFonts w:ascii="Arial" w:hAnsi="Arial" w:cs="Arial"/>
          <w:sz w:val="20"/>
          <w:szCs w:val="20"/>
        </w:rPr>
        <w:tab/>
        <w:t xml:space="preserve"> 60,00 €</w:t>
      </w:r>
    </w:p>
    <w:p w:rsidR="00250D8C" w:rsidRPr="00250D8C" w:rsidRDefault="00250D8C" w:rsidP="00250D8C">
      <w:pPr>
        <w:tabs>
          <w:tab w:val="right" w:leader="dot" w:pos="9072"/>
        </w:tabs>
        <w:spacing w:after="0" w:line="240" w:lineRule="auto"/>
        <w:jc w:val="both"/>
        <w:rPr>
          <w:rFonts w:ascii="Arial" w:hAnsi="Arial" w:cs="Arial"/>
          <w:sz w:val="20"/>
          <w:szCs w:val="20"/>
        </w:rPr>
      </w:pPr>
      <w:r w:rsidRPr="00250D8C">
        <w:rPr>
          <w:rFonts w:ascii="Arial" w:hAnsi="Arial" w:cs="Arial"/>
          <w:sz w:val="20"/>
          <w:szCs w:val="20"/>
        </w:rPr>
        <w:t xml:space="preserve">Etude des cumuls de l’allocation chômage et activité réduite </w:t>
      </w:r>
      <w:r w:rsidRPr="00250D8C">
        <w:rPr>
          <w:rFonts w:ascii="Arial" w:hAnsi="Arial" w:cs="Arial"/>
          <w:sz w:val="20"/>
          <w:szCs w:val="20"/>
        </w:rPr>
        <w:tab/>
        <w:t xml:space="preserve"> 35,00 €</w:t>
      </w:r>
    </w:p>
    <w:p w:rsidR="00250D8C" w:rsidRPr="00250D8C" w:rsidRDefault="00250D8C" w:rsidP="00250D8C">
      <w:pPr>
        <w:tabs>
          <w:tab w:val="right" w:leader="dot" w:pos="9072"/>
        </w:tabs>
        <w:spacing w:after="0" w:line="240" w:lineRule="auto"/>
        <w:jc w:val="both"/>
        <w:rPr>
          <w:rFonts w:ascii="Arial" w:hAnsi="Arial" w:cs="Arial"/>
          <w:sz w:val="20"/>
          <w:szCs w:val="20"/>
        </w:rPr>
      </w:pPr>
      <w:r w:rsidRPr="00250D8C">
        <w:rPr>
          <w:rFonts w:ascii="Arial" w:hAnsi="Arial" w:cs="Arial"/>
          <w:sz w:val="20"/>
          <w:szCs w:val="20"/>
        </w:rPr>
        <w:t xml:space="preserve">Etude de réactualisation des données selon les délibérations de l’UNEDIC </w:t>
      </w:r>
      <w:r w:rsidRPr="00250D8C">
        <w:rPr>
          <w:rFonts w:ascii="Arial" w:hAnsi="Arial" w:cs="Arial"/>
          <w:sz w:val="20"/>
          <w:szCs w:val="20"/>
        </w:rPr>
        <w:tab/>
        <w:t xml:space="preserve"> 22,00 €</w:t>
      </w:r>
    </w:p>
    <w:p w:rsidR="00250D8C" w:rsidRPr="00250D8C" w:rsidRDefault="00250D8C" w:rsidP="00250D8C">
      <w:pPr>
        <w:tabs>
          <w:tab w:val="right" w:leader="dot" w:pos="9072"/>
        </w:tabs>
        <w:spacing w:after="0" w:line="240" w:lineRule="auto"/>
        <w:jc w:val="both"/>
        <w:rPr>
          <w:rFonts w:ascii="Arial" w:hAnsi="Arial" w:cs="Arial"/>
          <w:sz w:val="20"/>
          <w:szCs w:val="20"/>
        </w:rPr>
      </w:pPr>
      <w:r w:rsidRPr="00250D8C">
        <w:rPr>
          <w:rFonts w:ascii="Arial" w:hAnsi="Arial" w:cs="Arial"/>
          <w:sz w:val="20"/>
          <w:szCs w:val="20"/>
        </w:rPr>
        <w:t xml:space="preserve">Suivi mensuel (tarification mensuelle) </w:t>
      </w:r>
      <w:r w:rsidRPr="00250D8C">
        <w:rPr>
          <w:rFonts w:ascii="Arial" w:hAnsi="Arial" w:cs="Arial"/>
          <w:sz w:val="20"/>
          <w:szCs w:val="20"/>
        </w:rPr>
        <w:tab/>
        <w:t xml:space="preserve"> 22,00 €</w:t>
      </w:r>
    </w:p>
    <w:p w:rsidR="00250D8C" w:rsidRPr="00250D8C" w:rsidRDefault="00250D8C" w:rsidP="00250D8C">
      <w:pPr>
        <w:tabs>
          <w:tab w:val="right" w:leader="dot" w:pos="9072"/>
        </w:tabs>
        <w:spacing w:after="0" w:line="240" w:lineRule="auto"/>
        <w:jc w:val="both"/>
        <w:rPr>
          <w:rFonts w:ascii="Arial" w:hAnsi="Arial" w:cs="Arial"/>
          <w:sz w:val="20"/>
          <w:szCs w:val="20"/>
        </w:rPr>
      </w:pPr>
      <w:r w:rsidRPr="00250D8C">
        <w:rPr>
          <w:rFonts w:ascii="Arial" w:hAnsi="Arial" w:cs="Arial"/>
          <w:sz w:val="20"/>
          <w:szCs w:val="20"/>
        </w:rPr>
        <w:t xml:space="preserve">Conseil juridique (30 minutes) </w:t>
      </w:r>
      <w:r w:rsidRPr="00250D8C">
        <w:rPr>
          <w:rFonts w:ascii="Arial" w:hAnsi="Arial" w:cs="Arial"/>
          <w:sz w:val="20"/>
          <w:szCs w:val="20"/>
        </w:rPr>
        <w:tab/>
        <w:t xml:space="preserve"> 15,00 €</w:t>
      </w:r>
    </w:p>
    <w:p w:rsidR="00DC6D6D" w:rsidRPr="00250D8C" w:rsidRDefault="00DC6D6D" w:rsidP="00250D8C">
      <w:pPr>
        <w:spacing w:after="0" w:line="240" w:lineRule="auto"/>
        <w:ind w:right="-24"/>
        <w:jc w:val="both"/>
        <w:rPr>
          <w:rFonts w:ascii="Arial" w:hAnsi="Arial" w:cs="Arial"/>
          <w:sz w:val="20"/>
          <w:szCs w:val="20"/>
        </w:rPr>
      </w:pPr>
    </w:p>
    <w:p w:rsidR="00DC6D6D" w:rsidRPr="00DC6D6D" w:rsidRDefault="00DC6D6D" w:rsidP="00855408">
      <w:pPr>
        <w:pStyle w:val="Paragraphedeliste"/>
        <w:spacing w:after="0" w:line="240" w:lineRule="auto"/>
        <w:ind w:left="284" w:right="-24"/>
        <w:jc w:val="both"/>
        <w:rPr>
          <w:rFonts w:ascii="Arial" w:hAnsi="Arial" w:cs="Arial"/>
          <w:sz w:val="20"/>
          <w:szCs w:val="20"/>
        </w:rPr>
      </w:pPr>
    </w:p>
    <w:p w:rsidR="00DC6D6D" w:rsidRPr="00DC6D6D" w:rsidRDefault="00DC6D6D" w:rsidP="00250D8C">
      <w:pPr>
        <w:spacing w:after="0" w:line="240" w:lineRule="auto"/>
        <w:ind w:right="-24"/>
        <w:jc w:val="both"/>
        <w:rPr>
          <w:rFonts w:ascii="Arial" w:hAnsi="Arial" w:cs="Arial"/>
          <w:sz w:val="20"/>
          <w:szCs w:val="20"/>
        </w:rPr>
      </w:pPr>
      <w:r w:rsidRPr="00DC6D6D">
        <w:rPr>
          <w:rFonts w:ascii="Arial" w:hAnsi="Arial" w:cs="Arial"/>
          <w:sz w:val="20"/>
          <w:szCs w:val="20"/>
        </w:rPr>
        <w:t>Le tarif est modifiable chaque année par délibération du Conseil d’administration (en général en décembre de l’année n pour une application au 1</w:t>
      </w:r>
      <w:r w:rsidRPr="00DC6D6D">
        <w:rPr>
          <w:rFonts w:ascii="Arial" w:hAnsi="Arial" w:cs="Arial"/>
          <w:sz w:val="20"/>
          <w:szCs w:val="20"/>
          <w:vertAlign w:val="superscript"/>
        </w:rPr>
        <w:t>er</w:t>
      </w:r>
      <w:r w:rsidRPr="00DC6D6D">
        <w:rPr>
          <w:rFonts w:ascii="Arial" w:hAnsi="Arial" w:cs="Arial"/>
          <w:sz w:val="20"/>
          <w:szCs w:val="20"/>
        </w:rPr>
        <w:t xml:space="preserve"> janvier de l’année n+1).</w:t>
      </w:r>
    </w:p>
    <w:p w:rsidR="00DC6D6D" w:rsidRPr="00DC6D6D" w:rsidRDefault="00DC6D6D" w:rsidP="00855408">
      <w:pPr>
        <w:spacing w:after="0" w:line="240" w:lineRule="auto"/>
        <w:ind w:left="284" w:right="-24"/>
        <w:jc w:val="both"/>
        <w:rPr>
          <w:rFonts w:ascii="Arial" w:hAnsi="Arial" w:cs="Arial"/>
          <w:sz w:val="20"/>
          <w:szCs w:val="20"/>
        </w:rPr>
      </w:pPr>
    </w:p>
    <w:p w:rsidR="00DC6D6D" w:rsidRPr="00DC6D6D" w:rsidRDefault="00DC6D6D" w:rsidP="00250D8C">
      <w:pPr>
        <w:spacing w:after="0" w:line="240" w:lineRule="auto"/>
        <w:ind w:right="-24"/>
        <w:jc w:val="both"/>
        <w:rPr>
          <w:rFonts w:ascii="Arial" w:hAnsi="Arial" w:cs="Arial"/>
          <w:sz w:val="20"/>
          <w:szCs w:val="20"/>
        </w:rPr>
      </w:pPr>
      <w:r w:rsidRPr="00DC6D6D">
        <w:rPr>
          <w:rFonts w:ascii="Arial" w:hAnsi="Arial" w:cs="Arial"/>
          <w:sz w:val="20"/>
          <w:szCs w:val="20"/>
        </w:rPr>
        <w:t>Il est consultable sur le site internet du Centre de Gestion (</w:t>
      </w:r>
      <w:hyperlink r:id="rId16" w:history="1">
        <w:r w:rsidRPr="00DC6D6D">
          <w:rPr>
            <w:rStyle w:val="Lienhypertexte"/>
            <w:rFonts w:ascii="Arial" w:hAnsi="Arial" w:cs="Arial"/>
            <w:sz w:val="20"/>
            <w:szCs w:val="20"/>
          </w:rPr>
          <w:t>www.cdg44.fr</w:t>
        </w:r>
      </w:hyperlink>
      <w:r w:rsidRPr="00DC6D6D">
        <w:rPr>
          <w:rFonts w:ascii="Arial" w:hAnsi="Arial" w:cs="Arial"/>
          <w:sz w:val="20"/>
          <w:szCs w:val="20"/>
        </w:rPr>
        <w:t>).</w:t>
      </w:r>
    </w:p>
    <w:p w:rsidR="00DC6D6D" w:rsidRPr="00DC6D6D" w:rsidRDefault="00DC6D6D" w:rsidP="00855408">
      <w:pPr>
        <w:spacing w:after="0" w:line="240" w:lineRule="auto"/>
        <w:ind w:left="284" w:right="-24"/>
        <w:jc w:val="both"/>
        <w:rPr>
          <w:rFonts w:ascii="Arial" w:hAnsi="Arial" w:cs="Arial"/>
          <w:sz w:val="20"/>
          <w:szCs w:val="20"/>
        </w:rPr>
      </w:pPr>
    </w:p>
    <w:p w:rsidR="00F53B14" w:rsidRPr="00DC6D6D" w:rsidRDefault="00DC6D6D" w:rsidP="00250D8C">
      <w:pPr>
        <w:spacing w:after="0" w:line="240" w:lineRule="auto"/>
        <w:ind w:right="-24"/>
        <w:jc w:val="both"/>
        <w:rPr>
          <w:rFonts w:ascii="Arial" w:hAnsi="Arial" w:cs="Arial"/>
          <w:sz w:val="20"/>
          <w:szCs w:val="20"/>
          <w:u w:val="single"/>
        </w:rPr>
      </w:pPr>
      <w:r w:rsidRPr="00DC6D6D">
        <w:rPr>
          <w:rFonts w:ascii="Arial" w:hAnsi="Arial" w:cs="Arial"/>
          <w:sz w:val="20"/>
          <w:szCs w:val="20"/>
        </w:rPr>
        <w:t>Il est convenu que la publication du tarif sur le site cité dispense de l’établissement d’avenant à la présente convention.</w:t>
      </w:r>
    </w:p>
    <w:p w:rsidR="00F53B14" w:rsidRDefault="00F53B14" w:rsidP="00F53B14">
      <w:pPr>
        <w:pStyle w:val="texte"/>
        <w:rPr>
          <w:rFonts w:ascii="Arial" w:hAnsi="Arial" w:cs="Arial"/>
        </w:rPr>
      </w:pPr>
    </w:p>
    <w:p w:rsidR="00807C88" w:rsidRPr="00DE1603" w:rsidRDefault="00807C88" w:rsidP="00F53B14">
      <w:pPr>
        <w:pStyle w:val="texte"/>
        <w:rPr>
          <w:rFonts w:ascii="Arial" w:hAnsi="Arial" w:cs="Arial"/>
        </w:rPr>
      </w:pPr>
    </w:p>
    <w:p w:rsidR="00F53B14" w:rsidRPr="00A2581D" w:rsidRDefault="00DC6D6D" w:rsidP="00F53B14">
      <w:pPr>
        <w:pStyle w:val="SOUS-TITRE2"/>
        <w:rPr>
          <w:rFonts w:ascii="Arial" w:hAnsi="Arial" w:cs="Arial"/>
          <w:b/>
        </w:rPr>
      </w:pPr>
      <w:r>
        <w:rPr>
          <w:rFonts w:ascii="Arial" w:hAnsi="Arial" w:cs="Arial"/>
          <w:b/>
        </w:rPr>
        <w:t>Article 5</w:t>
      </w:r>
      <w:r w:rsidR="00F53B14" w:rsidRPr="00A2581D">
        <w:rPr>
          <w:rFonts w:ascii="Arial" w:hAnsi="Arial" w:cs="Arial"/>
          <w:b/>
        </w:rPr>
        <w:t xml:space="preserve"> – Facturation</w:t>
      </w:r>
    </w:p>
    <w:p w:rsidR="00DC6D6D" w:rsidRPr="00DC6D6D" w:rsidRDefault="00C93710" w:rsidP="00DC6D6D">
      <w:pPr>
        <w:ind w:right="-24"/>
        <w:jc w:val="both"/>
        <w:rPr>
          <w:rFonts w:ascii="Arial" w:hAnsi="Arial" w:cs="Arial"/>
          <w:sz w:val="20"/>
          <w:szCs w:val="20"/>
        </w:rPr>
      </w:pPr>
      <w:r>
        <w:rPr>
          <w:rFonts w:ascii="Arial" w:hAnsi="Arial" w:cs="Arial"/>
          <w:sz w:val="20"/>
          <w:szCs w:val="20"/>
        </w:rPr>
        <w:t>Le règlement trimestriel</w:t>
      </w:r>
      <w:r w:rsidR="00DC6D6D" w:rsidRPr="00DC6D6D">
        <w:rPr>
          <w:rFonts w:ascii="Arial" w:hAnsi="Arial" w:cs="Arial"/>
          <w:sz w:val="20"/>
          <w:szCs w:val="20"/>
        </w:rPr>
        <w:t xml:space="preserve"> est effectué, au vu de l’état des sommes à payer, auprès de :</w:t>
      </w:r>
    </w:p>
    <w:p w:rsidR="00DC6D6D" w:rsidRPr="00DC6D6D" w:rsidRDefault="00DC6D6D" w:rsidP="00DC6D6D">
      <w:pPr>
        <w:spacing w:after="0" w:line="240" w:lineRule="auto"/>
        <w:ind w:left="284" w:right="-24"/>
        <w:jc w:val="center"/>
        <w:rPr>
          <w:rFonts w:ascii="Arial" w:hAnsi="Arial" w:cs="Arial"/>
          <w:b/>
          <w:i/>
          <w:sz w:val="20"/>
          <w:szCs w:val="20"/>
        </w:rPr>
      </w:pPr>
      <w:r w:rsidRPr="00DC6D6D">
        <w:rPr>
          <w:rFonts w:ascii="Arial" w:hAnsi="Arial" w:cs="Arial"/>
          <w:b/>
          <w:i/>
          <w:sz w:val="20"/>
          <w:szCs w:val="20"/>
        </w:rPr>
        <w:t>Madame le Receveur des Finances de Nantes Municipale, agent comptable du Centre,</w:t>
      </w:r>
    </w:p>
    <w:p w:rsidR="00DC6D6D" w:rsidRPr="00DC6D6D" w:rsidRDefault="00DC6D6D" w:rsidP="00DC6D6D">
      <w:pPr>
        <w:spacing w:after="0" w:line="240" w:lineRule="auto"/>
        <w:ind w:left="284" w:right="-24"/>
        <w:jc w:val="center"/>
        <w:rPr>
          <w:rFonts w:ascii="Arial" w:hAnsi="Arial" w:cs="Arial"/>
          <w:b/>
          <w:i/>
          <w:sz w:val="20"/>
          <w:szCs w:val="20"/>
        </w:rPr>
      </w:pPr>
      <w:r w:rsidRPr="00DC6D6D">
        <w:rPr>
          <w:rFonts w:ascii="Arial" w:hAnsi="Arial" w:cs="Arial"/>
          <w:b/>
          <w:i/>
          <w:sz w:val="20"/>
          <w:szCs w:val="20"/>
        </w:rPr>
        <w:t>8, rue Pierre CHEREAU - BP 53615 – 44036 NANTES CEDEX 1</w:t>
      </w:r>
    </w:p>
    <w:p w:rsidR="00DC6D6D" w:rsidRPr="00DC6D6D" w:rsidRDefault="00DC6D6D" w:rsidP="00DC6D6D">
      <w:pPr>
        <w:spacing w:after="0" w:line="240" w:lineRule="auto"/>
        <w:ind w:left="284" w:right="-24"/>
        <w:jc w:val="center"/>
        <w:rPr>
          <w:rFonts w:ascii="Arial" w:hAnsi="Arial" w:cs="Arial"/>
          <w:b/>
          <w:i/>
          <w:sz w:val="20"/>
          <w:szCs w:val="20"/>
        </w:rPr>
      </w:pPr>
      <w:r w:rsidRPr="00DC6D6D">
        <w:rPr>
          <w:rFonts w:ascii="Arial" w:hAnsi="Arial" w:cs="Arial"/>
          <w:b/>
          <w:i/>
          <w:sz w:val="20"/>
          <w:szCs w:val="20"/>
        </w:rPr>
        <w:t>RIB : BDF de NANTES 30001 00589 0000P050018 42</w:t>
      </w:r>
    </w:p>
    <w:p w:rsidR="00DC6D6D" w:rsidRPr="00DC6D6D" w:rsidRDefault="00DC6D6D" w:rsidP="00DC6D6D">
      <w:pPr>
        <w:spacing w:after="0" w:line="240" w:lineRule="auto"/>
        <w:ind w:left="284" w:right="-24"/>
        <w:jc w:val="center"/>
        <w:rPr>
          <w:rFonts w:ascii="Arial" w:hAnsi="Arial" w:cs="Arial"/>
          <w:b/>
          <w:i/>
          <w:sz w:val="20"/>
          <w:szCs w:val="20"/>
        </w:rPr>
      </w:pPr>
      <w:r w:rsidRPr="00DC6D6D">
        <w:rPr>
          <w:rFonts w:ascii="Arial" w:hAnsi="Arial" w:cs="Arial"/>
          <w:b/>
          <w:i/>
          <w:sz w:val="20"/>
          <w:szCs w:val="20"/>
        </w:rPr>
        <w:t>IBAN : FR06 3000 1005 8900 00P0 5001 842</w:t>
      </w:r>
    </w:p>
    <w:p w:rsidR="00DC6D6D" w:rsidRDefault="00DC6D6D" w:rsidP="00DC6D6D">
      <w:pPr>
        <w:spacing w:after="0" w:line="240" w:lineRule="auto"/>
        <w:ind w:left="284" w:right="-24"/>
        <w:jc w:val="center"/>
        <w:rPr>
          <w:rFonts w:ascii="Arial" w:hAnsi="Arial" w:cs="Arial"/>
          <w:b/>
          <w:i/>
          <w:sz w:val="20"/>
          <w:szCs w:val="20"/>
        </w:rPr>
      </w:pPr>
      <w:r w:rsidRPr="00DC6D6D">
        <w:rPr>
          <w:rFonts w:ascii="Arial" w:hAnsi="Arial" w:cs="Arial"/>
          <w:b/>
          <w:i/>
          <w:sz w:val="20"/>
          <w:szCs w:val="20"/>
        </w:rPr>
        <w:t>BIC : BDFEFRPPCCT</w:t>
      </w:r>
    </w:p>
    <w:p w:rsidR="00DC6D6D" w:rsidRDefault="00DC6D6D" w:rsidP="00DC6D6D">
      <w:pPr>
        <w:spacing w:after="0" w:line="240" w:lineRule="auto"/>
        <w:ind w:left="284" w:right="-24"/>
        <w:jc w:val="center"/>
        <w:rPr>
          <w:rFonts w:ascii="Arial" w:hAnsi="Arial" w:cs="Arial"/>
          <w:b/>
          <w:i/>
          <w:sz w:val="20"/>
          <w:szCs w:val="20"/>
        </w:rPr>
      </w:pPr>
    </w:p>
    <w:p w:rsidR="00DC6D6D" w:rsidRPr="00DC6D6D" w:rsidRDefault="00DC6D6D" w:rsidP="00DC6D6D">
      <w:pPr>
        <w:spacing w:after="0" w:line="240" w:lineRule="auto"/>
        <w:ind w:left="284" w:right="-24"/>
        <w:jc w:val="center"/>
        <w:rPr>
          <w:rFonts w:ascii="Arial" w:hAnsi="Arial" w:cs="Arial"/>
          <w:b/>
          <w:i/>
          <w:sz w:val="20"/>
          <w:szCs w:val="20"/>
        </w:rPr>
      </w:pPr>
    </w:p>
    <w:p w:rsidR="00DC6D6D" w:rsidRPr="00807C88" w:rsidRDefault="00DC6D6D" w:rsidP="00807C88">
      <w:pPr>
        <w:pStyle w:val="SOUS-TITRE2"/>
        <w:rPr>
          <w:rFonts w:ascii="Arial" w:hAnsi="Arial" w:cs="Arial"/>
          <w:b/>
        </w:rPr>
      </w:pPr>
      <w:r w:rsidRPr="00A2581D">
        <w:rPr>
          <w:rFonts w:ascii="Arial" w:hAnsi="Arial" w:cs="Arial"/>
          <w:b/>
        </w:rPr>
        <w:t xml:space="preserve">Article 6 – </w:t>
      </w:r>
      <w:r>
        <w:rPr>
          <w:rFonts w:ascii="Arial" w:hAnsi="Arial" w:cs="Arial"/>
          <w:b/>
        </w:rPr>
        <w:t>DUREE ET RESILIATION DE LA CONVENTION</w:t>
      </w:r>
    </w:p>
    <w:p w:rsidR="00DC6D6D" w:rsidRDefault="00DC6D6D" w:rsidP="00DC6D6D">
      <w:pPr>
        <w:spacing w:after="0" w:line="240" w:lineRule="auto"/>
        <w:ind w:right="-24"/>
        <w:jc w:val="both"/>
        <w:rPr>
          <w:rFonts w:ascii="Arial" w:hAnsi="Arial" w:cs="Arial"/>
          <w:sz w:val="20"/>
          <w:szCs w:val="20"/>
        </w:rPr>
      </w:pPr>
      <w:r w:rsidRPr="00807C88">
        <w:rPr>
          <w:rFonts w:ascii="Arial" w:hAnsi="Arial" w:cs="Arial"/>
          <w:sz w:val="20"/>
          <w:szCs w:val="20"/>
        </w:rPr>
        <w:t xml:space="preserve">La présente convention </w:t>
      </w:r>
      <w:r w:rsidR="00C93710">
        <w:rPr>
          <w:rFonts w:ascii="Arial" w:hAnsi="Arial" w:cs="Arial"/>
          <w:sz w:val="20"/>
          <w:szCs w:val="20"/>
        </w:rPr>
        <w:t xml:space="preserve">est conclue pour la durée correspondant à la période d’indemnisation de l’allocataire. </w:t>
      </w:r>
      <w:r w:rsidRPr="00807C88">
        <w:rPr>
          <w:rFonts w:ascii="Arial" w:hAnsi="Arial" w:cs="Arial"/>
          <w:sz w:val="20"/>
          <w:szCs w:val="20"/>
        </w:rPr>
        <w:t xml:space="preserve">Elle </w:t>
      </w:r>
      <w:r w:rsidR="00C93710">
        <w:rPr>
          <w:rFonts w:ascii="Arial" w:hAnsi="Arial" w:cs="Arial"/>
          <w:sz w:val="20"/>
          <w:szCs w:val="20"/>
        </w:rPr>
        <w:t xml:space="preserve">prend effet à compter du </w:t>
      </w:r>
      <w:r w:rsidR="008448C6">
        <w:rPr>
          <w:rFonts w:ascii="Arial" w:hAnsi="Arial" w:cs="Arial"/>
          <w:sz w:val="20"/>
          <w:szCs w:val="20"/>
        </w:rPr>
        <w:t>premier</w:t>
      </w:r>
      <w:r w:rsidR="00C93710">
        <w:rPr>
          <w:rFonts w:ascii="Arial" w:hAnsi="Arial" w:cs="Arial"/>
          <w:sz w:val="20"/>
          <w:szCs w:val="20"/>
        </w:rPr>
        <w:t xml:space="preserve"> jour d’indemnisation de l’agent et deviendra caduque</w:t>
      </w:r>
      <w:r w:rsidR="008448C6">
        <w:rPr>
          <w:rFonts w:ascii="Arial" w:hAnsi="Arial" w:cs="Arial"/>
          <w:sz w:val="20"/>
          <w:szCs w:val="20"/>
        </w:rPr>
        <w:t xml:space="preserve"> en cas d’extinction du droit à indemnisation chômage de l’allocataire.</w:t>
      </w:r>
      <w:r w:rsidR="00807C88" w:rsidRPr="00807C88">
        <w:rPr>
          <w:rFonts w:ascii="Arial" w:hAnsi="Arial" w:cs="Arial"/>
          <w:sz w:val="20"/>
          <w:szCs w:val="20"/>
        </w:rPr>
        <w:t xml:space="preserve"> </w:t>
      </w:r>
    </w:p>
    <w:p w:rsidR="008448C6" w:rsidRPr="00807C88" w:rsidRDefault="008448C6" w:rsidP="00DC6D6D">
      <w:pPr>
        <w:spacing w:after="0" w:line="240" w:lineRule="auto"/>
        <w:ind w:right="-24"/>
        <w:jc w:val="both"/>
        <w:rPr>
          <w:rFonts w:ascii="Arial" w:hAnsi="Arial" w:cs="Arial"/>
          <w:sz w:val="20"/>
          <w:szCs w:val="20"/>
        </w:rPr>
      </w:pPr>
    </w:p>
    <w:p w:rsidR="00DC6D6D" w:rsidRPr="00807C88" w:rsidRDefault="00DC6D6D" w:rsidP="00DC6D6D">
      <w:pPr>
        <w:spacing w:after="0" w:line="240" w:lineRule="auto"/>
        <w:ind w:right="-24"/>
        <w:jc w:val="both"/>
        <w:rPr>
          <w:rFonts w:ascii="Arial" w:hAnsi="Arial" w:cs="Arial"/>
          <w:sz w:val="20"/>
          <w:szCs w:val="20"/>
        </w:rPr>
      </w:pPr>
      <w:r w:rsidRPr="00807C88">
        <w:rPr>
          <w:rFonts w:ascii="Arial" w:hAnsi="Arial" w:cs="Arial"/>
          <w:sz w:val="20"/>
          <w:szCs w:val="20"/>
        </w:rPr>
        <w:t>La convention pourra être dénoncée par l’une ou l’autre des parties par lettre recommandée avec accusé de réception, sous réserve de respecter un préavis de 2 mois.</w:t>
      </w:r>
    </w:p>
    <w:p w:rsidR="00DE1603" w:rsidRPr="00DE1603" w:rsidRDefault="00DE1603" w:rsidP="00F53B14">
      <w:pPr>
        <w:pStyle w:val="texte"/>
        <w:rPr>
          <w:rFonts w:ascii="Arial" w:hAnsi="Arial" w:cs="Arial"/>
        </w:rPr>
      </w:pPr>
    </w:p>
    <w:p w:rsidR="00F53B14" w:rsidRPr="00DE1603" w:rsidRDefault="00F53B14" w:rsidP="00F53B14">
      <w:pPr>
        <w:pStyle w:val="texte"/>
        <w:rPr>
          <w:rFonts w:ascii="Arial" w:hAnsi="Arial" w:cs="Arial"/>
        </w:rPr>
      </w:pPr>
    </w:p>
    <w:p w:rsidR="00F53B14" w:rsidRPr="00A2581D" w:rsidRDefault="00F53B14" w:rsidP="00F53B14">
      <w:pPr>
        <w:pStyle w:val="SOUS-TITRE2"/>
        <w:rPr>
          <w:rFonts w:ascii="Arial" w:hAnsi="Arial" w:cs="Arial"/>
          <w:b/>
        </w:rPr>
      </w:pPr>
      <w:r w:rsidRPr="00A2581D">
        <w:rPr>
          <w:rFonts w:ascii="Arial" w:hAnsi="Arial" w:cs="Arial"/>
          <w:b/>
        </w:rPr>
        <w:t>Article 7 – Compétence juridictionnelle</w:t>
      </w:r>
    </w:p>
    <w:p w:rsidR="00DC6D6D" w:rsidRPr="00DC6D6D" w:rsidRDefault="00DC6D6D" w:rsidP="00DC6D6D">
      <w:pPr>
        <w:spacing w:after="0" w:line="240" w:lineRule="auto"/>
        <w:ind w:right="-24"/>
        <w:jc w:val="both"/>
        <w:rPr>
          <w:rFonts w:ascii="Arial" w:hAnsi="Arial" w:cs="Arial"/>
          <w:sz w:val="20"/>
          <w:szCs w:val="20"/>
        </w:rPr>
      </w:pPr>
      <w:r w:rsidRPr="00DC6D6D">
        <w:rPr>
          <w:rFonts w:ascii="Arial" w:hAnsi="Arial" w:cs="Arial"/>
          <w:sz w:val="20"/>
          <w:szCs w:val="20"/>
        </w:rPr>
        <w:t>Le tribunal administratif de Nantes est seul compétent pour régler tous les litiges pouvant résulter de l’application de la présente convention.</w:t>
      </w:r>
    </w:p>
    <w:p w:rsidR="00F53B14" w:rsidRPr="00A2581D" w:rsidRDefault="00F53B14" w:rsidP="00F53B14">
      <w:pPr>
        <w:pStyle w:val="texte"/>
        <w:rPr>
          <w:rFonts w:ascii="Arial" w:hAnsi="Arial" w:cs="Arial"/>
          <w:b/>
        </w:rPr>
      </w:pPr>
    </w:p>
    <w:p w:rsidR="00AC3E05" w:rsidRPr="00DE1603" w:rsidRDefault="00AC3E05" w:rsidP="00AC3E05">
      <w:pPr>
        <w:pStyle w:val="texte"/>
        <w:rPr>
          <w:rFonts w:ascii="Arial" w:hAnsi="Arial" w:cs="Arial"/>
        </w:rPr>
      </w:pPr>
    </w:p>
    <w:p w:rsidR="00AC3E05" w:rsidRPr="00DE1603" w:rsidRDefault="00AC3E05" w:rsidP="00AC3E05">
      <w:pPr>
        <w:pStyle w:val="texte"/>
        <w:rPr>
          <w:rFonts w:ascii="Arial" w:hAnsi="Arial" w:cs="Arial"/>
        </w:rPr>
      </w:pPr>
    </w:p>
    <w:p w:rsidR="00F53B14" w:rsidRPr="00DE1603" w:rsidRDefault="00F53B14" w:rsidP="00AC3E05">
      <w:pPr>
        <w:pStyle w:val="texte"/>
        <w:rPr>
          <w:rFonts w:ascii="Arial" w:hAnsi="Arial" w:cs="Arial"/>
        </w:rPr>
      </w:pPr>
    </w:p>
    <w:p w:rsidR="00F53B14" w:rsidRPr="00DE1603" w:rsidRDefault="00F53B14" w:rsidP="00AC3E05">
      <w:pPr>
        <w:pStyle w:val="texte"/>
        <w:rPr>
          <w:rFonts w:ascii="Arial" w:hAnsi="Arial" w:cs="Arial"/>
        </w:rPr>
      </w:pPr>
    </w:p>
    <w:p w:rsidR="00F53B14" w:rsidRPr="00DE1603" w:rsidRDefault="00F53B14" w:rsidP="00AC3E05">
      <w:pPr>
        <w:pStyle w:val="texte"/>
        <w:rPr>
          <w:rFonts w:ascii="Arial" w:hAnsi="Arial" w:cs="Arial"/>
        </w:rPr>
      </w:pPr>
    </w:p>
    <w:p w:rsidR="00F53B14" w:rsidRPr="00DE1603" w:rsidRDefault="00F53B14" w:rsidP="00AC3E05">
      <w:pPr>
        <w:pStyle w:val="texte"/>
        <w:rPr>
          <w:rFonts w:ascii="Arial" w:hAnsi="Arial" w:cs="Arial"/>
        </w:rPr>
      </w:pPr>
    </w:p>
    <w:p w:rsidR="00F53B14" w:rsidRPr="00DE1603" w:rsidRDefault="00F53B14" w:rsidP="00F53B14">
      <w:pPr>
        <w:pStyle w:val="texte"/>
        <w:rPr>
          <w:rFonts w:ascii="Arial" w:hAnsi="Arial" w:cs="Arial"/>
        </w:rPr>
      </w:pPr>
      <w:r w:rsidRPr="00DE1603">
        <w:rPr>
          <w:rFonts w:ascii="Arial" w:hAnsi="Arial" w:cs="Arial"/>
        </w:rPr>
        <w:t>Fait en deux exemplaires,</w:t>
      </w:r>
    </w:p>
    <w:p w:rsidR="00F53B14" w:rsidRPr="00DE1603" w:rsidRDefault="00F53B14" w:rsidP="00F53B14">
      <w:pPr>
        <w:pStyle w:val="texte"/>
        <w:rPr>
          <w:rFonts w:ascii="Arial" w:hAnsi="Arial" w:cs="Arial"/>
        </w:rPr>
      </w:pPr>
    </w:p>
    <w:p w:rsidR="00F53B14" w:rsidRPr="00DE1603" w:rsidRDefault="00F53B14" w:rsidP="00F53B14">
      <w:pPr>
        <w:pStyle w:val="texte"/>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6"/>
        <w:gridCol w:w="4253"/>
      </w:tblGrid>
      <w:tr w:rsidR="00F53B14" w:rsidRPr="00DE1603" w:rsidTr="00F53B14">
        <w:tc>
          <w:tcPr>
            <w:tcW w:w="4786" w:type="dxa"/>
          </w:tcPr>
          <w:p w:rsidR="00F53B14" w:rsidRPr="00DE1603" w:rsidRDefault="00F53B14" w:rsidP="00F53B14">
            <w:pPr>
              <w:pStyle w:val="texte"/>
              <w:spacing w:before="0"/>
              <w:jc w:val="left"/>
              <w:rPr>
                <w:rFonts w:ascii="Arial" w:hAnsi="Arial" w:cs="Arial"/>
              </w:rPr>
            </w:pPr>
            <w:r w:rsidRPr="00DE1603">
              <w:rPr>
                <w:rFonts w:ascii="Arial" w:hAnsi="Arial" w:cs="Arial"/>
              </w:rPr>
              <w:t>Fait à Nantes, le …………………………………….</w:t>
            </w:r>
          </w:p>
          <w:p w:rsidR="00F53B14" w:rsidRPr="00DE1603" w:rsidRDefault="00F53B14" w:rsidP="00F53B14">
            <w:pPr>
              <w:pStyle w:val="texte"/>
              <w:spacing w:before="0"/>
              <w:jc w:val="left"/>
              <w:rPr>
                <w:rFonts w:ascii="Arial" w:hAnsi="Arial" w:cs="Arial"/>
              </w:rPr>
            </w:pPr>
          </w:p>
          <w:p w:rsidR="00F53B14" w:rsidRPr="00DE1603" w:rsidRDefault="00F53B14" w:rsidP="00F53B14">
            <w:pPr>
              <w:pStyle w:val="texte"/>
              <w:spacing w:before="0"/>
              <w:jc w:val="left"/>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jc w:val="left"/>
              <w:rPr>
                <w:rFonts w:ascii="Arial" w:hAnsi="Arial" w:cs="Arial"/>
              </w:rPr>
            </w:pPr>
            <w:r w:rsidRPr="00DE1603">
              <w:rPr>
                <w:rFonts w:ascii="Arial" w:hAnsi="Arial" w:cs="Arial"/>
              </w:rPr>
              <w:t>Le Président du Centre de Gestion</w:t>
            </w:r>
          </w:p>
          <w:p w:rsidR="00F53B14" w:rsidRPr="00DE1603" w:rsidRDefault="00F53B14" w:rsidP="00D6302A">
            <w:pPr>
              <w:pStyle w:val="texte"/>
              <w:spacing w:before="0"/>
              <w:jc w:val="left"/>
              <w:rPr>
                <w:rFonts w:ascii="Arial" w:hAnsi="Arial" w:cs="Arial"/>
              </w:rPr>
            </w:pPr>
            <w:r w:rsidRPr="00DE1603">
              <w:rPr>
                <w:rFonts w:ascii="Arial" w:hAnsi="Arial" w:cs="Arial"/>
              </w:rPr>
              <w:t>de Loire-Atlantique,</w:t>
            </w: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r w:rsidRPr="00DE1603">
              <w:rPr>
                <w:rFonts w:ascii="Arial" w:hAnsi="Arial" w:cs="Arial"/>
              </w:rPr>
              <w:t>Philip SQUELARD</w:t>
            </w:r>
          </w:p>
        </w:tc>
        <w:tc>
          <w:tcPr>
            <w:tcW w:w="4253" w:type="dxa"/>
          </w:tcPr>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F53B14">
            <w:pPr>
              <w:pStyle w:val="texte"/>
              <w:spacing w:before="0"/>
              <w:jc w:val="left"/>
              <w:rPr>
                <w:rFonts w:ascii="Arial" w:hAnsi="Arial" w:cs="Arial"/>
              </w:rPr>
            </w:pPr>
            <w:r w:rsidRPr="00DE1603">
              <w:rPr>
                <w:rFonts w:ascii="Arial" w:hAnsi="Arial" w:cs="Arial"/>
              </w:rPr>
              <w:t>Le représentant de la collectivité, ……………………………………………..</w:t>
            </w: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r w:rsidRPr="00DE1603">
              <w:rPr>
                <w:rFonts w:ascii="Arial" w:hAnsi="Arial" w:cs="Arial"/>
              </w:rPr>
              <w:t>M…………………………………………………</w:t>
            </w:r>
          </w:p>
        </w:tc>
      </w:tr>
    </w:tbl>
    <w:p w:rsidR="00AC3E05" w:rsidRPr="00142620" w:rsidRDefault="00AC3E05" w:rsidP="00693088">
      <w:pPr>
        <w:pStyle w:val="texte"/>
        <w:spacing w:before="0"/>
      </w:pPr>
    </w:p>
    <w:sectPr w:rsidR="00AC3E05" w:rsidRPr="00142620" w:rsidSect="00CA64F0">
      <w:footerReference w:type="first" r:id="rId17"/>
      <w:pgSz w:w="11906" w:h="16838" w:code="9"/>
      <w:pgMar w:top="568" w:right="707" w:bottom="851" w:left="1134" w:header="0" w:footer="3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10" w:rsidRDefault="00C93710" w:rsidP="00120FCB">
      <w:pPr>
        <w:spacing w:after="0" w:line="240" w:lineRule="auto"/>
      </w:pPr>
      <w:r>
        <w:separator/>
      </w:r>
    </w:p>
  </w:endnote>
  <w:endnote w:type="continuationSeparator" w:id="0">
    <w:p w:rsidR="00C93710" w:rsidRDefault="00C93710" w:rsidP="0012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Black">
    <w:altName w:val="Arial"/>
    <w:panose1 w:val="00000000000000000000"/>
    <w:charset w:val="00"/>
    <w:family w:val="modern"/>
    <w:notTrueType/>
    <w:pitch w:val="variable"/>
    <w:sig w:usb0="00000007" w:usb1="00000000" w:usb2="00000000" w:usb3="00000000" w:csb0="00000093" w:csb1="00000000"/>
  </w:font>
  <w:font w:name="Arvo">
    <w:charset w:val="00"/>
    <w:family w:val="auto"/>
    <w:pitch w:val="variable"/>
    <w:sig w:usb0="80000027" w:usb1="08000040" w:usb2="14000000" w:usb3="00000000" w:csb0="00000001" w:csb1="00000000"/>
  </w:font>
  <w:font w:name="Montserrat">
    <w:altName w:val="Arial"/>
    <w:panose1 w:val="00000000000000000000"/>
    <w:charset w:val="00"/>
    <w:family w:val="modern"/>
    <w:notTrueType/>
    <w:pitch w:val="variable"/>
    <w:sig w:usb0="00000007" w:usb1="00000000" w:usb2="00000000" w:usb3="00000000" w:csb0="00000093" w:csb1="00000000"/>
  </w:font>
  <w:font w:name="Futura Lt BT">
    <w:altName w:val="Segoe UI"/>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ontserrat Semi Bold">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FC" w:rsidRDefault="002E10F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0" w:rsidRPr="00423868" w:rsidRDefault="00C93710" w:rsidP="00902BA8">
    <w:pPr>
      <w:tabs>
        <w:tab w:val="left" w:pos="4672"/>
      </w:tabs>
      <w:spacing w:before="160"/>
      <w:rPr>
        <w:color w:val="80808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0" w:rsidRPr="005C33C4" w:rsidRDefault="00C93710" w:rsidP="00CF2B8A">
    <w:pPr>
      <w:spacing w:after="0" w:line="240" w:lineRule="auto"/>
      <w:ind w:left="-567" w:right="-568"/>
      <w:jc w:val="center"/>
      <w:rPr>
        <w:rFonts w:ascii="Montserrat Semi Bold" w:hAnsi="Montserrat Semi Bold"/>
        <w:color w:val="A6A6A6"/>
        <w:spacing w:val="25"/>
        <w:sz w:val="19"/>
        <w:szCs w:val="19"/>
      </w:rPr>
    </w:pPr>
    <w:r w:rsidRPr="005C33C4">
      <w:rPr>
        <w:rFonts w:ascii="Montserrat Semi Bold" w:hAnsi="Montserrat Semi Bold"/>
        <w:color w:val="A6A6A6"/>
        <w:spacing w:val="25"/>
        <w:sz w:val="19"/>
        <w:szCs w:val="19"/>
      </w:rPr>
      <w:t>CENTRE DE GESTION DE LA FONCTION PUBLIQUE TERRITORIALE DE LOIRE ATLANTIQUE</w:t>
    </w:r>
  </w:p>
  <w:p w:rsidR="00C93710" w:rsidRPr="005C33C4" w:rsidRDefault="00C93710" w:rsidP="00CF2B8A">
    <w:pPr>
      <w:spacing w:after="0" w:line="240" w:lineRule="auto"/>
      <w:ind w:left="-567" w:right="-568"/>
      <w:jc w:val="center"/>
      <w:rPr>
        <w:color w:val="A6A6A6"/>
        <w:spacing w:val="-10"/>
        <w:sz w:val="18"/>
        <w:szCs w:val="18"/>
      </w:rPr>
    </w:pPr>
    <w:r w:rsidRPr="005C33C4">
      <w:rPr>
        <w:color w:val="A6A6A6"/>
        <w:spacing w:val="-10"/>
        <w:sz w:val="18"/>
        <w:szCs w:val="18"/>
      </w:rPr>
      <w:t>6, rue du PEN DUICK II – CS 66225 – 44262 NANTES cedex 2 – téléphone : 02 40 20 00 71 – télécopie : 02 40 89 00 65 – www.cdg44.fr</w:t>
    </w:r>
  </w:p>
  <w:p w:rsidR="00C93710" w:rsidRDefault="00C93710" w:rsidP="00446AD2">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0" w:rsidRPr="00D6302A" w:rsidRDefault="00C93710" w:rsidP="00CA64F0">
    <w:pPr>
      <w:spacing w:after="0" w:line="240" w:lineRule="auto"/>
      <w:ind w:left="-1134" w:right="-568"/>
      <w:jc w:val="center"/>
      <w:rPr>
        <w:rFonts w:ascii="Arial" w:hAnsi="Arial" w:cs="Arial"/>
        <w:color w:val="A6A6A6"/>
        <w:spacing w:val="25"/>
        <w:sz w:val="19"/>
        <w:szCs w:val="19"/>
      </w:rPr>
    </w:pPr>
    <w:r w:rsidRPr="00D6302A">
      <w:rPr>
        <w:rFonts w:ascii="Arial" w:hAnsi="Arial" w:cs="Arial"/>
        <w:color w:val="A6A6A6"/>
        <w:spacing w:val="25"/>
        <w:sz w:val="19"/>
        <w:szCs w:val="19"/>
      </w:rPr>
      <w:t>CENTRE DE GESTION DE LA FONCTION PUBLIQUE TERRITORIALE DE LOIRE ATLANTIQUE</w:t>
    </w:r>
  </w:p>
  <w:p w:rsidR="00C93710" w:rsidRPr="00D6302A" w:rsidRDefault="00C93710" w:rsidP="00CA64F0">
    <w:pPr>
      <w:spacing w:after="0" w:line="240" w:lineRule="auto"/>
      <w:ind w:left="-1134" w:right="-568"/>
      <w:jc w:val="center"/>
      <w:rPr>
        <w:rFonts w:ascii="Arial" w:hAnsi="Arial" w:cs="Arial"/>
        <w:color w:val="A6A6A6"/>
        <w:spacing w:val="-10"/>
        <w:sz w:val="18"/>
        <w:szCs w:val="18"/>
      </w:rPr>
    </w:pPr>
    <w:r w:rsidRPr="00D6302A">
      <w:rPr>
        <w:rFonts w:ascii="Arial" w:hAnsi="Arial" w:cs="Arial"/>
        <w:color w:val="A6A6A6"/>
        <w:spacing w:val="-10"/>
        <w:sz w:val="18"/>
        <w:szCs w:val="18"/>
      </w:rPr>
      <w:t>6, rue du PEN DUICK II – CS 66225 – 44262 NANTES cedex 2 – téléphone : 02 40 20 00 71 – télécopie : 02 40 89 00 65 – www.cdg44.fr</w:t>
    </w:r>
  </w:p>
  <w:p w:rsidR="00C93710" w:rsidRPr="00D6302A" w:rsidRDefault="00C93710" w:rsidP="00CD3804">
    <w:pPr>
      <w:spacing w:after="0" w:line="240" w:lineRule="auto"/>
      <w:ind w:left="-567" w:right="-568"/>
      <w:jc w:val="center"/>
      <w:rPr>
        <w:rFonts w:ascii="Arial" w:hAnsi="Arial" w:cs="Arial"/>
        <w:color w:val="A6A6A6"/>
        <w:spacing w:val="-10"/>
        <w:sz w:val="18"/>
        <w:szCs w:val="1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0" w:rsidRDefault="00C93710" w:rsidP="00CF2B8A">
    <w:pPr>
      <w:spacing w:after="0" w:line="240" w:lineRule="auto"/>
      <w:ind w:left="-567" w:right="-568"/>
      <w:jc w:val="center"/>
      <w:rPr>
        <w:rFonts w:ascii="Arial" w:hAnsi="Arial" w:cs="Arial"/>
        <w:color w:val="A6A6A6"/>
        <w:spacing w:val="25"/>
        <w:sz w:val="19"/>
        <w:szCs w:val="19"/>
      </w:rPr>
    </w:pPr>
  </w:p>
  <w:p w:rsidR="00C93710" w:rsidRDefault="00C93710" w:rsidP="00CF2B8A">
    <w:pPr>
      <w:spacing w:after="0" w:line="240" w:lineRule="auto"/>
      <w:ind w:left="-567" w:right="-568"/>
      <w:jc w:val="center"/>
      <w:rPr>
        <w:rFonts w:ascii="Arial" w:hAnsi="Arial" w:cs="Arial"/>
        <w:color w:val="A6A6A6"/>
        <w:spacing w:val="25"/>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10" w:rsidRDefault="00C93710" w:rsidP="00120FCB">
      <w:pPr>
        <w:spacing w:after="0" w:line="240" w:lineRule="auto"/>
      </w:pPr>
      <w:r>
        <w:separator/>
      </w:r>
    </w:p>
  </w:footnote>
  <w:footnote w:type="continuationSeparator" w:id="0">
    <w:p w:rsidR="00C93710" w:rsidRDefault="00C93710" w:rsidP="00120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FC" w:rsidRDefault="002E10F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0" w:rsidRDefault="0002236A" w:rsidP="00753862">
    <w:pPr>
      <w:pStyle w:val="En-tte"/>
      <w:tabs>
        <w:tab w:val="clear" w:pos="4536"/>
        <w:tab w:val="clear" w:pos="9072"/>
        <w:tab w:val="left" w:pos="1641"/>
      </w:tabs>
      <w:ind w:left="-851"/>
    </w:pPr>
    <w:r>
      <w:rPr>
        <w:noProof/>
      </w:rPr>
      <w:pict>
        <v:shapetype id="_x0000_t202" coordsize="21600,21600" o:spt="202" path="m,l,21600r21600,l21600,xe">
          <v:stroke joinstyle="miter"/>
          <v:path gradientshapeok="t" o:connecttype="rect"/>
        </v:shapetype>
        <v:shape id="_x0000_s2052" type="#_x0000_t202" style="position:absolute;left:0;text-align:left;margin-left:459.15pt;margin-top:-4.65pt;width:85.25pt;height:35.25pt;z-index:251675648;mso-width-relative:margin;mso-height-relative:margin" filled="f" stroked="f">
          <v:textbox style="mso-next-textbox:#_x0000_s2052">
            <w:txbxContent>
              <w:p w:rsidR="00C93710" w:rsidRPr="00DE1603" w:rsidRDefault="00C93710" w:rsidP="00F53B14">
                <w:pPr>
                  <w:spacing w:after="0"/>
                  <w:jc w:val="right"/>
                  <w:rPr>
                    <w:rFonts w:ascii="Arial Narrow" w:hAnsi="Arial Narrow"/>
                    <w:sz w:val="16"/>
                    <w:szCs w:val="16"/>
                  </w:rPr>
                </w:pPr>
              </w:p>
            </w:txbxContent>
          </v:textbox>
        </v:shape>
      </w:pict>
    </w:r>
    <w:r>
      <w:rPr>
        <w:noProof/>
        <w:lang w:eastAsia="fr-FR"/>
      </w:rPr>
      <w:pict>
        <v:shape id="Zone de texte 2" o:spid="_x0000_s2049" type="#_x0000_t202" style="position:absolute;left:0;text-align:left;margin-left:86.25pt;margin-top:28.9pt;width:443.7pt;height:34.6pt;z-index:251666432;visibility:visible;mso-wrap-distance-top:3.6pt;mso-wrap-distance-bottom:3.6pt;mso-width-relative:margin;mso-height-relative:margin" filled="f" stroked="f">
          <v:textbox style="mso-next-textbox:#Zone de texte 2">
            <w:txbxContent>
              <w:p w:rsidR="00C93710" w:rsidRPr="00DE1603" w:rsidRDefault="00C93710" w:rsidP="00F53B14">
                <w:pPr>
                  <w:pStyle w:val="TITREFICHE"/>
                  <w:spacing w:after="0"/>
                  <w:rPr>
                    <w:rFonts w:ascii="Arial Black" w:hAnsi="Arial Black"/>
                  </w:rPr>
                </w:pPr>
                <w:r>
                  <w:rPr>
                    <w:rFonts w:ascii="Arial Black" w:hAnsi="Arial Black"/>
                  </w:rPr>
                  <w:t>CONVENTION DE CALCUL DES are</w:t>
                </w:r>
              </w:p>
            </w:txbxContent>
          </v:textbox>
          <w10:wrap type="square"/>
        </v:shape>
      </w:pict>
    </w:r>
    <w:r>
      <w:rPr>
        <w:noProof/>
      </w:rPr>
      <w:pict>
        <v:shape id="_x0000_s2051" type="#_x0000_t202" style="position:absolute;left:0;text-align:left;margin-left:-5.75pt;margin-top:71.95pt;width:543.35pt;height:41.15pt;z-index:251672576;mso-width-relative:margin;mso-height-relative:margin" stroked="f">
          <v:textbox style="mso-next-textbox:#_x0000_s2051">
            <w:txbxContent>
              <w:p w:rsidR="00C93710" w:rsidRPr="00DE1603" w:rsidRDefault="00C93710" w:rsidP="007802D7">
                <w:pPr>
                  <w:pStyle w:val="2emeTITRE"/>
                  <w:ind w:right="-291"/>
                  <w:rPr>
                    <w:rFonts w:ascii="Arial" w:hAnsi="Arial" w:cs="Arial"/>
                  </w:rPr>
                </w:pPr>
              </w:p>
            </w:txbxContent>
          </v:textbox>
        </v:shape>
      </w:pict>
    </w:r>
    <w:r>
      <w:rPr>
        <w:noProof/>
        <w:lang w:eastAsia="fr-FR"/>
      </w:rPr>
      <w:pict>
        <v:shapetype id="_x0000_t32" coordsize="21600,21600" o:spt="32" o:oned="t" path="m,l21600,21600e" filled="f">
          <v:path arrowok="t" fillok="f" o:connecttype="none"/>
          <o:lock v:ext="edit" shapetype="t"/>
        </v:shapetype>
        <v:shape id="_x0000_s2050" type="#_x0000_t32" style="position:absolute;left:0;text-align:left;margin-left:93.9pt;margin-top:61.8pt;width:443.7pt;height:0;z-index:251667456" o:connectortype="straight" strokecolor="#db4151 [3205]" strokeweight="2.25pt"/>
      </w:pict>
    </w:r>
    <w:r w:rsidR="00C93710" w:rsidRPr="00A95A31">
      <w:rPr>
        <w:noProof/>
        <w:lang w:eastAsia="fr-FR"/>
      </w:rPr>
      <w:drawing>
        <wp:anchor distT="0" distB="0" distL="114300" distR="114300" simplePos="0" relativeHeight="251673600" behindDoc="0" locked="0" layoutInCell="1" allowOverlap="1">
          <wp:simplePos x="0" y="0"/>
          <wp:positionH relativeFrom="margin">
            <wp:posOffset>-754</wp:posOffset>
          </wp:positionH>
          <wp:positionV relativeFrom="outsideMargin">
            <wp:posOffset>361507</wp:posOffset>
          </wp:positionV>
          <wp:extent cx="895350" cy="797442"/>
          <wp:effectExtent l="19050" t="0" r="0" b="0"/>
          <wp:wrapNone/>
          <wp:docPr id="1" name="Image 10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logo"/>
                  <pic:cNvPicPr>
                    <a:picLocks noChangeAspect="1" noChangeArrowheads="1"/>
                  </pic:cNvPicPr>
                </pic:nvPicPr>
                <pic:blipFill>
                  <a:blip r:embed="rId1"/>
                  <a:srcRect/>
                  <a:stretch>
                    <a:fillRect/>
                  </a:stretch>
                </pic:blipFill>
                <pic:spPr bwMode="auto">
                  <a:xfrm>
                    <a:off x="0" y="0"/>
                    <a:ext cx="895350" cy="797442"/>
                  </a:xfrm>
                  <a:prstGeom prst="rect">
                    <a:avLst/>
                  </a:prstGeom>
                  <a:noFill/>
                  <a:ln w="9525">
                    <a:noFill/>
                    <a:miter lim="800000"/>
                    <a:headEnd/>
                    <a:tailEnd/>
                  </a:ln>
                </pic:spPr>
              </pic:pic>
            </a:graphicData>
          </a:graphic>
        </wp:anchor>
      </w:drawing>
    </w:r>
    <w:r w:rsidR="00C93710">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FC" w:rsidRDefault="002E10FC">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0" w:rsidRDefault="00C93710" w:rsidP="00A140A7">
    <w:pPr>
      <w:pStyle w:val="En-tte"/>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8.25pt" o:bullet="t">
        <v:imagedata r:id="rId1" o:title="puce"/>
      </v:shape>
    </w:pict>
  </w:numPicBullet>
  <w:abstractNum w:abstractNumId="0" w15:restartNumberingAfterBreak="0">
    <w:nsid w:val="05D036CE"/>
    <w:multiLevelType w:val="hybridMultilevel"/>
    <w:tmpl w:val="B7F4A820"/>
    <w:lvl w:ilvl="0" w:tplc="E5AA36C6">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17588C"/>
    <w:multiLevelType w:val="hybridMultilevel"/>
    <w:tmpl w:val="ACF85112"/>
    <w:lvl w:ilvl="0" w:tplc="040C0017">
      <w:start w:val="1"/>
      <w:numFmt w:val="lowerLetter"/>
      <w:lvlText w:val="%1)"/>
      <w:lvlJc w:val="left"/>
      <w:pPr>
        <w:ind w:left="361" w:hanging="360"/>
      </w:pPr>
      <w:rPr>
        <w:rFonts w:hint="default"/>
        <w:color w:val="329C9A"/>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69E0059"/>
    <w:multiLevelType w:val="hybridMultilevel"/>
    <w:tmpl w:val="0F582104"/>
    <w:lvl w:ilvl="0" w:tplc="3308391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534A9"/>
    <w:multiLevelType w:val="hybridMultilevel"/>
    <w:tmpl w:val="F412D86A"/>
    <w:lvl w:ilvl="0" w:tplc="E62259E8">
      <w:start w:val="1"/>
      <w:numFmt w:val="lowerLetter"/>
      <w:lvlText w:val="%1)"/>
      <w:lvlJc w:val="left"/>
      <w:pPr>
        <w:ind w:left="720" w:hanging="360"/>
      </w:pPr>
      <w:rPr>
        <w:color w:val="329C9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865DD9"/>
    <w:multiLevelType w:val="hybridMultilevel"/>
    <w:tmpl w:val="400C8C40"/>
    <w:lvl w:ilvl="0" w:tplc="F59E3DAA">
      <w:start w:val="1"/>
      <w:numFmt w:val="bullet"/>
      <w:lvlText w:val="›"/>
      <w:lvlJc w:val="left"/>
      <w:pPr>
        <w:ind w:left="360" w:hanging="360"/>
      </w:pPr>
      <w:rPr>
        <w:rFonts w:ascii="Montserrat Black" w:hAnsi="Montserrat Black" w:hint="default"/>
        <w:b w:val="0"/>
        <w:i w:val="0"/>
        <w:color w:val="DB4151" w:themeColor="accent2"/>
        <w:spacing w:val="0"/>
        <w:w w:val="100"/>
        <w:kern w:val="0"/>
        <w:position w:val="0"/>
        <w:sz w:val="28"/>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306F46"/>
    <w:multiLevelType w:val="hybridMultilevel"/>
    <w:tmpl w:val="44D8A4AC"/>
    <w:lvl w:ilvl="0" w:tplc="04B862E4">
      <w:start w:val="1"/>
      <w:numFmt w:val="bullet"/>
      <w:lvlText w:val="&gt;"/>
      <w:lvlJc w:val="left"/>
      <w:pPr>
        <w:ind w:left="720" w:hanging="360"/>
      </w:pPr>
      <w:rPr>
        <w:rFonts w:ascii="Arvo" w:hAnsi="Arvo"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E085A"/>
    <w:multiLevelType w:val="hybridMultilevel"/>
    <w:tmpl w:val="91D07E3A"/>
    <w:lvl w:ilvl="0" w:tplc="394A2430">
      <w:start w:val="1"/>
      <w:numFmt w:val="lowerLetter"/>
      <w:pStyle w:val="enumration"/>
      <w:lvlText w:val="%1."/>
      <w:lvlJc w:val="left"/>
      <w:pPr>
        <w:ind w:left="643" w:hanging="360"/>
      </w:pPr>
      <w:rPr>
        <w:rFonts w:hint="default"/>
        <w:color w:val="DB4151" w:themeColor="accent2"/>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1C4008A0"/>
    <w:multiLevelType w:val="hybridMultilevel"/>
    <w:tmpl w:val="3C364784"/>
    <w:lvl w:ilvl="0" w:tplc="F8CEB376">
      <w:start w:val="1"/>
      <w:numFmt w:val="decimal"/>
      <w:pStyle w:val="1SOUS-TITRE1"/>
      <w:lvlText w:val="%1/ "/>
      <w:lvlJc w:val="left"/>
      <w:pPr>
        <w:ind w:left="720" w:hanging="360"/>
      </w:pPr>
      <w:rPr>
        <w:rFonts w:ascii="Montserrat" w:hAnsi="Montserrat" w:hint="default"/>
        <w:b/>
        <w:i w:val="0"/>
        <w:color w:val="DB4151" w:themeColor="accen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642B4E"/>
    <w:multiLevelType w:val="hybridMultilevel"/>
    <w:tmpl w:val="ED6011D0"/>
    <w:lvl w:ilvl="0" w:tplc="5052BC50">
      <w:start w:val="1"/>
      <w:numFmt w:val="bullet"/>
      <w:lvlText w:val="-"/>
      <w:lvlJc w:val="left"/>
      <w:pPr>
        <w:ind w:left="1065" w:hanging="360"/>
      </w:pPr>
      <w:rPr>
        <w:rFonts w:ascii="Montserrat" w:eastAsia="Times New Roman" w:hAnsi="Montserrat" w:cs="Montserrat"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208955FD"/>
    <w:multiLevelType w:val="hybridMultilevel"/>
    <w:tmpl w:val="636C86C4"/>
    <w:lvl w:ilvl="0" w:tplc="B31A606C">
      <w:start w:val="1"/>
      <w:numFmt w:val="lowerLetter"/>
      <w:lvlText w:val="%1."/>
      <w:lvlJc w:val="left"/>
      <w:pPr>
        <w:ind w:left="360" w:hanging="360"/>
      </w:pPr>
      <w:rPr>
        <w:rFonts w:hint="default"/>
        <w:b/>
        <w:i w:val="0"/>
        <w:color w:val="DB4151" w:themeColor="accent2"/>
        <w:sz w:val="22"/>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9706822"/>
    <w:multiLevelType w:val="multilevel"/>
    <w:tmpl w:val="58BC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01F7C"/>
    <w:multiLevelType w:val="hybridMultilevel"/>
    <w:tmpl w:val="0186F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B91020"/>
    <w:multiLevelType w:val="hybridMultilevel"/>
    <w:tmpl w:val="2EAA79E2"/>
    <w:lvl w:ilvl="0" w:tplc="3ED86B84">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283BB5"/>
    <w:multiLevelType w:val="hybridMultilevel"/>
    <w:tmpl w:val="7B32CD66"/>
    <w:lvl w:ilvl="0" w:tplc="F59E3DAA">
      <w:start w:val="1"/>
      <w:numFmt w:val="bullet"/>
      <w:pStyle w:val="Listepuce"/>
      <w:lvlText w:val="›"/>
      <w:lvlJc w:val="left"/>
      <w:pPr>
        <w:ind w:left="360" w:hanging="360"/>
      </w:pPr>
      <w:rPr>
        <w:rFonts w:ascii="Montserrat Black" w:hAnsi="Montserrat Black" w:hint="default"/>
        <w:b w:val="0"/>
        <w:i w:val="0"/>
        <w:color w:val="DB4151" w:themeColor="accent2"/>
        <w:spacing w:val="0"/>
        <w:w w:val="100"/>
        <w:kern w:val="0"/>
        <w:position w:val="0"/>
        <w:sz w:val="2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BB3459"/>
    <w:multiLevelType w:val="hybridMultilevel"/>
    <w:tmpl w:val="8DC0982A"/>
    <w:lvl w:ilvl="0" w:tplc="FC34E610">
      <w:start w:val="1"/>
      <w:numFmt w:val="bullet"/>
      <w:lvlText w:val="-"/>
      <w:lvlJc w:val="left"/>
      <w:pPr>
        <w:ind w:left="720" w:hanging="360"/>
      </w:pPr>
      <w:rPr>
        <w:rFonts w:ascii="Montserrat" w:eastAsia="Times New Roman" w:hAnsi="Montserrat" w:cs="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272073"/>
    <w:multiLevelType w:val="hybridMultilevel"/>
    <w:tmpl w:val="1926318A"/>
    <w:lvl w:ilvl="0" w:tplc="8EC0F204">
      <w:start w:val="1"/>
      <w:numFmt w:val="decimal"/>
      <w:lvlText w:val="%1."/>
      <w:lvlJc w:val="left"/>
      <w:pPr>
        <w:ind w:left="361" w:hanging="360"/>
      </w:pPr>
      <w:rPr>
        <w:rFonts w:ascii="Montserrat" w:hAnsi="Montserrat" w:hint="default"/>
        <w:color w:val="329C9A"/>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44BE6DF9"/>
    <w:multiLevelType w:val="hybridMultilevel"/>
    <w:tmpl w:val="5B96FAF4"/>
    <w:lvl w:ilvl="0" w:tplc="4D6206A6">
      <w:start w:val="1"/>
      <w:numFmt w:val="bullet"/>
      <w:lvlText w:val="-"/>
      <w:lvlJc w:val="left"/>
      <w:pPr>
        <w:ind w:left="720" w:hanging="360"/>
      </w:pPr>
      <w:rPr>
        <w:rFonts w:ascii="Futura Lt BT" w:hAnsi="Futura Lt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D230A7"/>
    <w:multiLevelType w:val="hybridMultilevel"/>
    <w:tmpl w:val="0A8CEB46"/>
    <w:lvl w:ilvl="0" w:tplc="344A59C4">
      <w:start w:val="1"/>
      <w:numFmt w:val="bullet"/>
      <w:lvlText w:val="-"/>
      <w:lvlJc w:val="left"/>
      <w:pPr>
        <w:ind w:left="1065" w:hanging="360"/>
      </w:pPr>
      <w:rPr>
        <w:rFonts w:ascii="Montserrat" w:eastAsia="Times New Roman" w:hAnsi="Montserrat" w:cs="Montserrat"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4CBA4623"/>
    <w:multiLevelType w:val="hybridMultilevel"/>
    <w:tmpl w:val="40241A82"/>
    <w:lvl w:ilvl="0" w:tplc="2D80FE1C">
      <w:start w:val="1"/>
      <w:numFmt w:val="bullet"/>
      <w:pStyle w:val="asavoirpuce"/>
      <w:lvlText w:val=""/>
      <w:lvlJc w:val="left"/>
      <w:pPr>
        <w:ind w:left="720" w:hanging="360"/>
      </w:pPr>
      <w:rPr>
        <w:rFonts w:ascii="Wingdings" w:hAnsi="Wingdings" w:hint="default"/>
        <w:color w:val="FFFF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426064"/>
    <w:multiLevelType w:val="hybridMultilevel"/>
    <w:tmpl w:val="2BE090DA"/>
    <w:lvl w:ilvl="0" w:tplc="FDE27CC4">
      <w:start w:val="2"/>
      <w:numFmt w:val="bullet"/>
      <w:lvlText w:val="-"/>
      <w:lvlJc w:val="left"/>
      <w:pPr>
        <w:ind w:left="720" w:hanging="360"/>
      </w:pPr>
      <w:rPr>
        <w:rFonts w:ascii="Arial Narrow" w:eastAsia="Times New Roman" w:hAnsi="Arial Narrow"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650258AD"/>
    <w:multiLevelType w:val="hybridMultilevel"/>
    <w:tmpl w:val="66B21492"/>
    <w:lvl w:ilvl="0" w:tplc="D5F4749C">
      <w:start w:val="1"/>
      <w:numFmt w:val="decimal"/>
      <w:lvlText w:val="%1 / "/>
      <w:lvlJc w:val="left"/>
      <w:pPr>
        <w:ind w:left="643" w:hanging="360"/>
      </w:pPr>
      <w:rPr>
        <w:rFonts w:hint="default"/>
        <w:color w:val="DB4151" w:themeColor="accent2"/>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1" w15:restartNumberingAfterBreak="0">
    <w:nsid w:val="69F22766"/>
    <w:multiLevelType w:val="hybridMultilevel"/>
    <w:tmpl w:val="40FE9F72"/>
    <w:lvl w:ilvl="0" w:tplc="4D6206A6">
      <w:start w:val="1"/>
      <w:numFmt w:val="bullet"/>
      <w:lvlText w:val="-"/>
      <w:lvlJc w:val="left"/>
      <w:pPr>
        <w:ind w:left="720" w:hanging="360"/>
      </w:pPr>
      <w:rPr>
        <w:rFonts w:ascii="Futura Lt BT" w:hAnsi="Futura Lt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B4575C"/>
    <w:multiLevelType w:val="hybridMultilevel"/>
    <w:tmpl w:val="D850F0E6"/>
    <w:lvl w:ilvl="0" w:tplc="8F92496C">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0F3A4F"/>
    <w:multiLevelType w:val="hybridMultilevel"/>
    <w:tmpl w:val="70F4B3E4"/>
    <w:lvl w:ilvl="0" w:tplc="040C0019">
      <w:start w:val="1"/>
      <w:numFmt w:val="lowerLetter"/>
      <w:lvlText w:val="%1."/>
      <w:lvlJc w:val="left"/>
      <w:pPr>
        <w:ind w:left="666" w:hanging="360"/>
      </w:pPr>
      <w:rPr>
        <w:color w:val="329C9A"/>
      </w:rPr>
    </w:lvl>
    <w:lvl w:ilvl="1" w:tplc="040C0019" w:tentative="1">
      <w:start w:val="1"/>
      <w:numFmt w:val="lowerLetter"/>
      <w:lvlText w:val="%2."/>
      <w:lvlJc w:val="left"/>
      <w:pPr>
        <w:ind w:left="1386" w:hanging="360"/>
      </w:pPr>
    </w:lvl>
    <w:lvl w:ilvl="2" w:tplc="040C001B" w:tentative="1">
      <w:start w:val="1"/>
      <w:numFmt w:val="lowerRoman"/>
      <w:lvlText w:val="%3."/>
      <w:lvlJc w:val="right"/>
      <w:pPr>
        <w:ind w:left="2106" w:hanging="180"/>
      </w:pPr>
    </w:lvl>
    <w:lvl w:ilvl="3" w:tplc="040C000F" w:tentative="1">
      <w:start w:val="1"/>
      <w:numFmt w:val="decimal"/>
      <w:lvlText w:val="%4."/>
      <w:lvlJc w:val="left"/>
      <w:pPr>
        <w:ind w:left="2826" w:hanging="360"/>
      </w:pPr>
    </w:lvl>
    <w:lvl w:ilvl="4" w:tplc="040C0019" w:tentative="1">
      <w:start w:val="1"/>
      <w:numFmt w:val="lowerLetter"/>
      <w:lvlText w:val="%5."/>
      <w:lvlJc w:val="left"/>
      <w:pPr>
        <w:ind w:left="3546" w:hanging="360"/>
      </w:pPr>
    </w:lvl>
    <w:lvl w:ilvl="5" w:tplc="040C001B" w:tentative="1">
      <w:start w:val="1"/>
      <w:numFmt w:val="lowerRoman"/>
      <w:lvlText w:val="%6."/>
      <w:lvlJc w:val="right"/>
      <w:pPr>
        <w:ind w:left="4266" w:hanging="180"/>
      </w:pPr>
    </w:lvl>
    <w:lvl w:ilvl="6" w:tplc="040C000F" w:tentative="1">
      <w:start w:val="1"/>
      <w:numFmt w:val="decimal"/>
      <w:lvlText w:val="%7."/>
      <w:lvlJc w:val="left"/>
      <w:pPr>
        <w:ind w:left="4986" w:hanging="360"/>
      </w:pPr>
    </w:lvl>
    <w:lvl w:ilvl="7" w:tplc="040C0019" w:tentative="1">
      <w:start w:val="1"/>
      <w:numFmt w:val="lowerLetter"/>
      <w:lvlText w:val="%8."/>
      <w:lvlJc w:val="left"/>
      <w:pPr>
        <w:ind w:left="5706" w:hanging="360"/>
      </w:pPr>
    </w:lvl>
    <w:lvl w:ilvl="8" w:tplc="040C001B" w:tentative="1">
      <w:start w:val="1"/>
      <w:numFmt w:val="lowerRoman"/>
      <w:lvlText w:val="%9."/>
      <w:lvlJc w:val="right"/>
      <w:pPr>
        <w:ind w:left="6426" w:hanging="180"/>
      </w:pPr>
    </w:lvl>
  </w:abstractNum>
  <w:num w:numId="1">
    <w:abstractNumId w:val="13"/>
  </w:num>
  <w:num w:numId="2">
    <w:abstractNumId w:val="2"/>
  </w:num>
  <w:num w:numId="3">
    <w:abstractNumId w:val="5"/>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5"/>
  </w:num>
  <w:num w:numId="9">
    <w:abstractNumId w:val="12"/>
  </w:num>
  <w:num w:numId="10">
    <w:abstractNumId w:val="15"/>
    <w:lvlOverride w:ilvl="0">
      <w:startOverride w:val="1"/>
    </w:lvlOverride>
  </w:num>
  <w:num w:numId="11">
    <w:abstractNumId w:val="9"/>
  </w:num>
  <w:num w:numId="12">
    <w:abstractNumId w:val="9"/>
  </w:num>
  <w:num w:numId="13">
    <w:abstractNumId w:val="3"/>
  </w:num>
  <w:num w:numId="14">
    <w:abstractNumId w:val="1"/>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22"/>
  </w:num>
  <w:num w:numId="19">
    <w:abstractNumId w:val="18"/>
  </w:num>
  <w:num w:numId="20">
    <w:abstractNumId w:val="6"/>
  </w:num>
  <w:num w:numId="21">
    <w:abstractNumId w:val="13"/>
    <w:lvlOverride w:ilvl="0">
      <w:startOverride w:val="1"/>
    </w:lvlOverride>
  </w:num>
  <w:num w:numId="22">
    <w:abstractNumId w:val="13"/>
    <w:lvlOverride w:ilvl="0">
      <w:startOverride w:val="1"/>
    </w:lvlOverride>
  </w:num>
  <w:num w:numId="23">
    <w:abstractNumId w:val="11"/>
  </w:num>
  <w:num w:numId="24">
    <w:abstractNumId w:val="23"/>
  </w:num>
  <w:num w:numId="25">
    <w:abstractNumId w:val="6"/>
    <w:lvlOverride w:ilvl="0">
      <w:startOverride w:val="1"/>
    </w:lvlOverride>
  </w:num>
  <w:num w:numId="26">
    <w:abstractNumId w:val="6"/>
    <w:lvlOverride w:ilvl="0">
      <w:startOverride w:val="1"/>
    </w:lvlOverride>
  </w:num>
  <w:num w:numId="27">
    <w:abstractNumId w:val="7"/>
  </w:num>
  <w:num w:numId="28">
    <w:abstractNumId w:val="8"/>
  </w:num>
  <w:num w:numId="29">
    <w:abstractNumId w:val="17"/>
  </w:num>
  <w:num w:numId="30">
    <w:abstractNumId w:val="14"/>
  </w:num>
  <w:num w:numId="31">
    <w:abstractNumId w:val="20"/>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0"/>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4"/>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807C88"/>
    <w:rsid w:val="00001205"/>
    <w:rsid w:val="00001218"/>
    <w:rsid w:val="00004731"/>
    <w:rsid w:val="00006855"/>
    <w:rsid w:val="00021C5D"/>
    <w:rsid w:val="0002236A"/>
    <w:rsid w:val="00024214"/>
    <w:rsid w:val="00025C56"/>
    <w:rsid w:val="00040382"/>
    <w:rsid w:val="000408F1"/>
    <w:rsid w:val="00040A7A"/>
    <w:rsid w:val="00043B9F"/>
    <w:rsid w:val="00045E91"/>
    <w:rsid w:val="00061343"/>
    <w:rsid w:val="00073EDD"/>
    <w:rsid w:val="0008085C"/>
    <w:rsid w:val="000869B7"/>
    <w:rsid w:val="00090860"/>
    <w:rsid w:val="00094091"/>
    <w:rsid w:val="000A32DB"/>
    <w:rsid w:val="000C58B9"/>
    <w:rsid w:val="000D414A"/>
    <w:rsid w:val="000E3C36"/>
    <w:rsid w:val="000E6408"/>
    <w:rsid w:val="00105E89"/>
    <w:rsid w:val="00110E61"/>
    <w:rsid w:val="001132C9"/>
    <w:rsid w:val="001141BD"/>
    <w:rsid w:val="00120FCB"/>
    <w:rsid w:val="0012382A"/>
    <w:rsid w:val="00152ACF"/>
    <w:rsid w:val="00153725"/>
    <w:rsid w:val="001776CF"/>
    <w:rsid w:val="0018074C"/>
    <w:rsid w:val="00181085"/>
    <w:rsid w:val="00187B5B"/>
    <w:rsid w:val="0019026F"/>
    <w:rsid w:val="00196DB1"/>
    <w:rsid w:val="001B4FEB"/>
    <w:rsid w:val="001C1A1A"/>
    <w:rsid w:val="001C2294"/>
    <w:rsid w:val="001C59C4"/>
    <w:rsid w:val="001E2F9A"/>
    <w:rsid w:val="001F0EC1"/>
    <w:rsid w:val="001F4572"/>
    <w:rsid w:val="001F7610"/>
    <w:rsid w:val="00205D30"/>
    <w:rsid w:val="00206759"/>
    <w:rsid w:val="00214A21"/>
    <w:rsid w:val="00215EE9"/>
    <w:rsid w:val="00245734"/>
    <w:rsid w:val="00250D8C"/>
    <w:rsid w:val="002669A6"/>
    <w:rsid w:val="002755B6"/>
    <w:rsid w:val="002E10FC"/>
    <w:rsid w:val="002E145C"/>
    <w:rsid w:val="002E1781"/>
    <w:rsid w:val="002F238E"/>
    <w:rsid w:val="002F7B93"/>
    <w:rsid w:val="003210F4"/>
    <w:rsid w:val="00324790"/>
    <w:rsid w:val="003660DF"/>
    <w:rsid w:val="003746CA"/>
    <w:rsid w:val="003929C2"/>
    <w:rsid w:val="00395238"/>
    <w:rsid w:val="003A415D"/>
    <w:rsid w:val="003B5E71"/>
    <w:rsid w:val="003D54D7"/>
    <w:rsid w:val="003D614E"/>
    <w:rsid w:val="003F356B"/>
    <w:rsid w:val="0041181E"/>
    <w:rsid w:val="00411EFB"/>
    <w:rsid w:val="0042157C"/>
    <w:rsid w:val="00423868"/>
    <w:rsid w:val="004278E7"/>
    <w:rsid w:val="00436B9C"/>
    <w:rsid w:val="00445ED8"/>
    <w:rsid w:val="00446AD2"/>
    <w:rsid w:val="00451114"/>
    <w:rsid w:val="004618DF"/>
    <w:rsid w:val="004848F9"/>
    <w:rsid w:val="004A06A1"/>
    <w:rsid w:val="004A6F1B"/>
    <w:rsid w:val="004B78D9"/>
    <w:rsid w:val="004C474D"/>
    <w:rsid w:val="004C73F5"/>
    <w:rsid w:val="004D36BF"/>
    <w:rsid w:val="004D4965"/>
    <w:rsid w:val="004D4EA9"/>
    <w:rsid w:val="005002B8"/>
    <w:rsid w:val="005030B0"/>
    <w:rsid w:val="005030D0"/>
    <w:rsid w:val="00510B0B"/>
    <w:rsid w:val="00511DCB"/>
    <w:rsid w:val="005235C9"/>
    <w:rsid w:val="005260DF"/>
    <w:rsid w:val="00531B52"/>
    <w:rsid w:val="00542C58"/>
    <w:rsid w:val="00554655"/>
    <w:rsid w:val="00562686"/>
    <w:rsid w:val="005724A9"/>
    <w:rsid w:val="005754BC"/>
    <w:rsid w:val="005815EB"/>
    <w:rsid w:val="00586DFE"/>
    <w:rsid w:val="005B5077"/>
    <w:rsid w:val="005C33C4"/>
    <w:rsid w:val="005C4721"/>
    <w:rsid w:val="005D0006"/>
    <w:rsid w:val="005D2EF5"/>
    <w:rsid w:val="005F2B66"/>
    <w:rsid w:val="005F30A8"/>
    <w:rsid w:val="005F5459"/>
    <w:rsid w:val="005F7350"/>
    <w:rsid w:val="00603CAC"/>
    <w:rsid w:val="0062087B"/>
    <w:rsid w:val="00624807"/>
    <w:rsid w:val="00632793"/>
    <w:rsid w:val="00644723"/>
    <w:rsid w:val="00652329"/>
    <w:rsid w:val="00664523"/>
    <w:rsid w:val="00674795"/>
    <w:rsid w:val="00693088"/>
    <w:rsid w:val="006932EA"/>
    <w:rsid w:val="006946CC"/>
    <w:rsid w:val="00695112"/>
    <w:rsid w:val="006A1334"/>
    <w:rsid w:val="006A6E8F"/>
    <w:rsid w:val="006B589D"/>
    <w:rsid w:val="006D41B6"/>
    <w:rsid w:val="006D57BE"/>
    <w:rsid w:val="006E177F"/>
    <w:rsid w:val="006E37B9"/>
    <w:rsid w:val="006E51B8"/>
    <w:rsid w:val="00700F64"/>
    <w:rsid w:val="00703990"/>
    <w:rsid w:val="00703ED2"/>
    <w:rsid w:val="007056BF"/>
    <w:rsid w:val="00712BF1"/>
    <w:rsid w:val="00725050"/>
    <w:rsid w:val="007260F2"/>
    <w:rsid w:val="00734A56"/>
    <w:rsid w:val="00753862"/>
    <w:rsid w:val="00757ACE"/>
    <w:rsid w:val="00762A20"/>
    <w:rsid w:val="007802D7"/>
    <w:rsid w:val="00786D39"/>
    <w:rsid w:val="00791048"/>
    <w:rsid w:val="007B7B6D"/>
    <w:rsid w:val="007E2489"/>
    <w:rsid w:val="007F3B68"/>
    <w:rsid w:val="00807C88"/>
    <w:rsid w:val="00812250"/>
    <w:rsid w:val="00820FB2"/>
    <w:rsid w:val="00831CAD"/>
    <w:rsid w:val="00833840"/>
    <w:rsid w:val="008346A8"/>
    <w:rsid w:val="008448C6"/>
    <w:rsid w:val="00855408"/>
    <w:rsid w:val="00856AC4"/>
    <w:rsid w:val="008624AA"/>
    <w:rsid w:val="008645B5"/>
    <w:rsid w:val="00891561"/>
    <w:rsid w:val="008C085E"/>
    <w:rsid w:val="008C24FC"/>
    <w:rsid w:val="008C33EB"/>
    <w:rsid w:val="008C5084"/>
    <w:rsid w:val="008C5A20"/>
    <w:rsid w:val="008C6315"/>
    <w:rsid w:val="008D5926"/>
    <w:rsid w:val="008E683A"/>
    <w:rsid w:val="008E7763"/>
    <w:rsid w:val="008F675B"/>
    <w:rsid w:val="0090158E"/>
    <w:rsid w:val="00902BA8"/>
    <w:rsid w:val="00910B5E"/>
    <w:rsid w:val="009164AB"/>
    <w:rsid w:val="00957181"/>
    <w:rsid w:val="00960477"/>
    <w:rsid w:val="009622E6"/>
    <w:rsid w:val="00965E7F"/>
    <w:rsid w:val="009722B2"/>
    <w:rsid w:val="009A2DF8"/>
    <w:rsid w:val="009C05FB"/>
    <w:rsid w:val="009D148D"/>
    <w:rsid w:val="009D2046"/>
    <w:rsid w:val="009F204E"/>
    <w:rsid w:val="009F5C4D"/>
    <w:rsid w:val="00A1070D"/>
    <w:rsid w:val="00A140A7"/>
    <w:rsid w:val="00A1471B"/>
    <w:rsid w:val="00A2581D"/>
    <w:rsid w:val="00A30CC4"/>
    <w:rsid w:val="00A41AD8"/>
    <w:rsid w:val="00A71F61"/>
    <w:rsid w:val="00A81B32"/>
    <w:rsid w:val="00A9098C"/>
    <w:rsid w:val="00A95A31"/>
    <w:rsid w:val="00AB0746"/>
    <w:rsid w:val="00AB57E8"/>
    <w:rsid w:val="00AB7C4B"/>
    <w:rsid w:val="00AC3E05"/>
    <w:rsid w:val="00AC6315"/>
    <w:rsid w:val="00AC7CD1"/>
    <w:rsid w:val="00AD6EC7"/>
    <w:rsid w:val="00B01D30"/>
    <w:rsid w:val="00B153FD"/>
    <w:rsid w:val="00B232C1"/>
    <w:rsid w:val="00B23755"/>
    <w:rsid w:val="00B351EC"/>
    <w:rsid w:val="00B36322"/>
    <w:rsid w:val="00B57F9E"/>
    <w:rsid w:val="00B61F82"/>
    <w:rsid w:val="00B6662F"/>
    <w:rsid w:val="00B81C87"/>
    <w:rsid w:val="00BA2988"/>
    <w:rsid w:val="00BB32EC"/>
    <w:rsid w:val="00BF08C7"/>
    <w:rsid w:val="00C04713"/>
    <w:rsid w:val="00C102CC"/>
    <w:rsid w:val="00C22E5F"/>
    <w:rsid w:val="00C257D0"/>
    <w:rsid w:val="00C32373"/>
    <w:rsid w:val="00C53343"/>
    <w:rsid w:val="00C74DB5"/>
    <w:rsid w:val="00C91A96"/>
    <w:rsid w:val="00C93710"/>
    <w:rsid w:val="00CA64F0"/>
    <w:rsid w:val="00CB3236"/>
    <w:rsid w:val="00CB745D"/>
    <w:rsid w:val="00CC6F5E"/>
    <w:rsid w:val="00CD3804"/>
    <w:rsid w:val="00CE604F"/>
    <w:rsid w:val="00CF2B8A"/>
    <w:rsid w:val="00D11046"/>
    <w:rsid w:val="00D14115"/>
    <w:rsid w:val="00D27A8C"/>
    <w:rsid w:val="00D33C53"/>
    <w:rsid w:val="00D35F26"/>
    <w:rsid w:val="00D413B7"/>
    <w:rsid w:val="00D4298B"/>
    <w:rsid w:val="00D447FD"/>
    <w:rsid w:val="00D47A1B"/>
    <w:rsid w:val="00D505D4"/>
    <w:rsid w:val="00D54506"/>
    <w:rsid w:val="00D55194"/>
    <w:rsid w:val="00D6302A"/>
    <w:rsid w:val="00D6478E"/>
    <w:rsid w:val="00D7576B"/>
    <w:rsid w:val="00D86355"/>
    <w:rsid w:val="00DA5DAA"/>
    <w:rsid w:val="00DC6D6D"/>
    <w:rsid w:val="00DE1603"/>
    <w:rsid w:val="00DE387B"/>
    <w:rsid w:val="00DF3E6A"/>
    <w:rsid w:val="00DF4179"/>
    <w:rsid w:val="00DF4976"/>
    <w:rsid w:val="00DF50E4"/>
    <w:rsid w:val="00E008B9"/>
    <w:rsid w:val="00E00CFA"/>
    <w:rsid w:val="00E04B79"/>
    <w:rsid w:val="00E05FD4"/>
    <w:rsid w:val="00E3112F"/>
    <w:rsid w:val="00E41613"/>
    <w:rsid w:val="00E47E4F"/>
    <w:rsid w:val="00E549C1"/>
    <w:rsid w:val="00E60885"/>
    <w:rsid w:val="00E65BD1"/>
    <w:rsid w:val="00E67DE5"/>
    <w:rsid w:val="00E90597"/>
    <w:rsid w:val="00E95409"/>
    <w:rsid w:val="00E95AC9"/>
    <w:rsid w:val="00EA25C3"/>
    <w:rsid w:val="00EB3C41"/>
    <w:rsid w:val="00EC0E19"/>
    <w:rsid w:val="00EC7CDD"/>
    <w:rsid w:val="00ED73B5"/>
    <w:rsid w:val="00EE588D"/>
    <w:rsid w:val="00F03D5E"/>
    <w:rsid w:val="00F0782F"/>
    <w:rsid w:val="00F17B1F"/>
    <w:rsid w:val="00F3324F"/>
    <w:rsid w:val="00F42B16"/>
    <w:rsid w:val="00F53B14"/>
    <w:rsid w:val="00F5631E"/>
    <w:rsid w:val="00F56BCD"/>
    <w:rsid w:val="00F653FF"/>
    <w:rsid w:val="00F77BF2"/>
    <w:rsid w:val="00F87E14"/>
    <w:rsid w:val="00F90F99"/>
    <w:rsid w:val="00F92046"/>
    <w:rsid w:val="00FB42D5"/>
    <w:rsid w:val="00FB7BD3"/>
    <w:rsid w:val="00FD7785"/>
    <w:rsid w:val="00FF48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D7DE43"/>
  <w15:docId w15:val="{26DDEC74-EEDE-4CF5-818D-381C1386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14"/>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link w:val="Titre1Car"/>
    <w:uiPriority w:val="9"/>
    <w:qFormat/>
    <w:rsid w:val="005D0006"/>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
    <w:uiPriority w:val="9"/>
    <w:unhideWhenUsed/>
    <w:qFormat/>
    <w:rsid w:val="00AB7C4B"/>
    <w:pPr>
      <w:keepNext/>
      <w:keepLines/>
      <w:spacing w:before="200" w:after="0"/>
      <w:outlineLvl w:val="1"/>
    </w:pPr>
    <w:rPr>
      <w:rFonts w:asciiTheme="majorHAnsi" w:eastAsiaTheme="majorEastAsia" w:hAnsiTheme="majorHAnsi" w:cstheme="majorBidi"/>
      <w:b/>
      <w:bCs/>
      <w:color w:val="999999" w:themeColor="accent1"/>
      <w:sz w:val="26"/>
      <w:szCs w:val="26"/>
    </w:rPr>
  </w:style>
  <w:style w:type="paragraph" w:styleId="Titre3">
    <w:name w:val="heading 3"/>
    <w:basedOn w:val="Normal"/>
    <w:next w:val="Normal"/>
    <w:link w:val="Titre3Car"/>
    <w:unhideWhenUsed/>
    <w:qFormat/>
    <w:rsid w:val="00652329"/>
    <w:pPr>
      <w:keepNext/>
      <w:keepLines/>
      <w:spacing w:before="200" w:after="0"/>
      <w:outlineLvl w:val="2"/>
    </w:pPr>
    <w:rPr>
      <w:rFonts w:asciiTheme="majorHAnsi" w:eastAsiaTheme="majorEastAsia" w:hAnsiTheme="majorHAnsi" w:cstheme="majorBidi"/>
      <w:b/>
      <w:bCs/>
      <w:color w:val="999999" w:themeColor="accent1"/>
    </w:rPr>
  </w:style>
  <w:style w:type="paragraph" w:styleId="Titre4">
    <w:name w:val="heading 4"/>
    <w:basedOn w:val="Normal"/>
    <w:next w:val="Normal"/>
    <w:link w:val="Titre4Car"/>
    <w:uiPriority w:val="9"/>
    <w:semiHidden/>
    <w:unhideWhenUsed/>
    <w:qFormat/>
    <w:rsid w:val="00652329"/>
    <w:pPr>
      <w:keepNext/>
      <w:keepLines/>
      <w:spacing w:before="200" w:after="0"/>
      <w:outlineLvl w:val="3"/>
    </w:pPr>
    <w:rPr>
      <w:rFonts w:asciiTheme="majorHAnsi" w:eastAsiaTheme="majorEastAsia" w:hAnsiTheme="majorHAnsi" w:cstheme="majorBidi"/>
      <w:b/>
      <w:bCs/>
      <w:i/>
      <w:iCs/>
      <w:color w:val="999999" w:themeColor="accent1"/>
    </w:rPr>
  </w:style>
  <w:style w:type="paragraph" w:styleId="Titre5">
    <w:name w:val="heading 5"/>
    <w:basedOn w:val="Normal"/>
    <w:next w:val="Normal"/>
    <w:link w:val="Titre5Car"/>
    <w:qFormat/>
    <w:rsid w:val="0012382A"/>
    <w:pPr>
      <w:keepNext/>
      <w:spacing w:after="0" w:line="240" w:lineRule="auto"/>
      <w:jc w:val="center"/>
      <w:outlineLvl w:val="4"/>
    </w:pPr>
    <w:rPr>
      <w:rFonts w:ascii="Arial Narrow" w:eastAsia="Times New Roman" w:hAnsi="Arial Narrow"/>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0FCB"/>
    <w:pPr>
      <w:tabs>
        <w:tab w:val="center" w:pos="4536"/>
        <w:tab w:val="right" w:pos="9072"/>
      </w:tabs>
    </w:pPr>
    <w:rPr>
      <w:rFonts w:ascii="Calibri" w:hAnsi="Calibri"/>
    </w:rPr>
  </w:style>
  <w:style w:type="character" w:customStyle="1" w:styleId="En-tteCar">
    <w:name w:val="En-tête Car"/>
    <w:link w:val="En-tte"/>
    <w:uiPriority w:val="99"/>
    <w:rsid w:val="00120FCB"/>
    <w:rPr>
      <w:sz w:val="22"/>
      <w:szCs w:val="22"/>
      <w:lang w:eastAsia="en-US"/>
    </w:rPr>
  </w:style>
  <w:style w:type="paragraph" w:styleId="Pieddepage">
    <w:name w:val="footer"/>
    <w:basedOn w:val="Normal"/>
    <w:link w:val="PieddepageCar"/>
    <w:uiPriority w:val="99"/>
    <w:unhideWhenUsed/>
    <w:rsid w:val="00120FCB"/>
    <w:pPr>
      <w:tabs>
        <w:tab w:val="center" w:pos="4536"/>
        <w:tab w:val="right" w:pos="9072"/>
      </w:tabs>
    </w:pPr>
    <w:rPr>
      <w:rFonts w:ascii="Calibri" w:hAnsi="Calibri"/>
    </w:rPr>
  </w:style>
  <w:style w:type="character" w:customStyle="1" w:styleId="PieddepageCar">
    <w:name w:val="Pied de page Car"/>
    <w:link w:val="Pieddepage"/>
    <w:uiPriority w:val="99"/>
    <w:rsid w:val="00120FCB"/>
    <w:rPr>
      <w:sz w:val="22"/>
      <w:szCs w:val="22"/>
      <w:lang w:eastAsia="en-US"/>
    </w:rPr>
  </w:style>
  <w:style w:type="paragraph" w:customStyle="1" w:styleId="2emeTITRE">
    <w:name w:val="2eme TITRE"/>
    <w:basedOn w:val="SOUS-TITRE2"/>
    <w:link w:val="2emeTITRECar"/>
    <w:qFormat/>
    <w:rsid w:val="00AB7C4B"/>
    <w:pPr>
      <w:pBdr>
        <w:bottom w:val="single" w:sz="18" w:space="10" w:color="464646"/>
      </w:pBdr>
    </w:pPr>
    <w:rPr>
      <w:b/>
      <w:sz w:val="24"/>
      <w:szCs w:val="24"/>
    </w:rPr>
  </w:style>
  <w:style w:type="table" w:styleId="Grilledutableau">
    <w:name w:val="Table Grid"/>
    <w:basedOn w:val="TableauNormal"/>
    <w:uiPriority w:val="59"/>
    <w:rsid w:val="0027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meTITRECar">
    <w:name w:val="2eme TITRE Car"/>
    <w:link w:val="2emeTITRE"/>
    <w:rsid w:val="00AB7C4B"/>
    <w:rPr>
      <w:rFonts w:ascii="Montserrat" w:hAnsi="Montserrat"/>
      <w:b/>
      <w:caps/>
      <w:color w:val="464646"/>
      <w:sz w:val="24"/>
      <w:szCs w:val="24"/>
      <w:lang w:eastAsia="en-US"/>
    </w:rPr>
  </w:style>
  <w:style w:type="paragraph" w:customStyle="1" w:styleId="Introduction">
    <w:name w:val="Introduction"/>
    <w:basedOn w:val="Normal"/>
    <w:link w:val="IntroductionCar"/>
    <w:qFormat/>
    <w:rsid w:val="004A6F1B"/>
    <w:pPr>
      <w:jc w:val="both"/>
    </w:pPr>
    <w:rPr>
      <w:rFonts w:ascii="Montserrat" w:hAnsi="Montserrat"/>
      <w:color w:val="999999"/>
      <w:szCs w:val="20"/>
    </w:rPr>
  </w:style>
  <w:style w:type="paragraph" w:customStyle="1" w:styleId="TITREFICHE">
    <w:name w:val="TITRE FICHE"/>
    <w:basedOn w:val="Normal"/>
    <w:link w:val="TITREFICHECar"/>
    <w:qFormat/>
    <w:rsid w:val="00510B0B"/>
    <w:rPr>
      <w:rFonts w:ascii="Arvo" w:hAnsi="Arvo"/>
      <w:b/>
      <w:caps/>
      <w:sz w:val="32"/>
      <w:szCs w:val="32"/>
    </w:rPr>
  </w:style>
  <w:style w:type="character" w:customStyle="1" w:styleId="IntroductionCar">
    <w:name w:val="Introduction Car"/>
    <w:link w:val="Introduction"/>
    <w:rsid w:val="004A6F1B"/>
    <w:rPr>
      <w:rFonts w:ascii="Montserrat" w:hAnsi="Montserrat"/>
      <w:color w:val="999999"/>
      <w:lang w:eastAsia="en-US"/>
    </w:rPr>
  </w:style>
  <w:style w:type="paragraph" w:customStyle="1" w:styleId="SOUS-TITRE1">
    <w:name w:val="SOUS-TITRE 1"/>
    <w:basedOn w:val="Normal"/>
    <w:link w:val="SOUS-TITRE1Car"/>
    <w:autoRedefine/>
    <w:qFormat/>
    <w:rsid w:val="00446AD2"/>
    <w:pPr>
      <w:pBdr>
        <w:top w:val="single" w:sz="4" w:space="8" w:color="999999"/>
      </w:pBdr>
      <w:spacing w:before="200" w:after="80" w:line="240" w:lineRule="auto"/>
      <w:contextualSpacing/>
    </w:pPr>
    <w:rPr>
      <w:rFonts w:ascii="Montserrat" w:hAnsi="Montserrat"/>
      <w:b/>
      <w:caps/>
    </w:rPr>
  </w:style>
  <w:style w:type="character" w:customStyle="1" w:styleId="TITREFICHECar">
    <w:name w:val="TITRE FICHE Car"/>
    <w:link w:val="TITREFICHE"/>
    <w:rsid w:val="00510B0B"/>
    <w:rPr>
      <w:rFonts w:ascii="Arvo" w:hAnsi="Arvo"/>
      <w:b/>
      <w:caps/>
      <w:sz w:val="32"/>
      <w:szCs w:val="32"/>
      <w:lang w:eastAsia="en-US"/>
    </w:rPr>
  </w:style>
  <w:style w:type="paragraph" w:customStyle="1" w:styleId="SOUS-TITRE2">
    <w:name w:val="SOUS-TITRE 2"/>
    <w:basedOn w:val="Normal"/>
    <w:link w:val="SOUS-TITRE2Car"/>
    <w:qFormat/>
    <w:rsid w:val="004A6F1B"/>
    <w:rPr>
      <w:rFonts w:ascii="Montserrat" w:hAnsi="Montserrat"/>
      <w:caps/>
      <w:color w:val="464646"/>
      <w:szCs w:val="20"/>
    </w:rPr>
  </w:style>
  <w:style w:type="character" w:customStyle="1" w:styleId="SOUS-TITRE1Car">
    <w:name w:val="SOUS-TITRE 1 Car"/>
    <w:link w:val="SOUS-TITRE1"/>
    <w:rsid w:val="00446AD2"/>
    <w:rPr>
      <w:rFonts w:ascii="Montserrat" w:hAnsi="Montserrat"/>
      <w:b/>
      <w:caps/>
      <w:sz w:val="22"/>
      <w:szCs w:val="22"/>
      <w:lang w:eastAsia="en-US"/>
    </w:rPr>
  </w:style>
  <w:style w:type="paragraph" w:customStyle="1" w:styleId="retrait">
    <w:name w:val="retrait"/>
    <w:basedOn w:val="texte"/>
    <w:qFormat/>
    <w:rsid w:val="005235C9"/>
    <w:pPr>
      <w:ind w:left="567"/>
    </w:pPr>
  </w:style>
  <w:style w:type="character" w:customStyle="1" w:styleId="SOUS-TITRE2Car">
    <w:name w:val="SOUS-TITRE 2 Car"/>
    <w:link w:val="SOUS-TITRE2"/>
    <w:rsid w:val="004A6F1B"/>
    <w:rPr>
      <w:rFonts w:ascii="Montserrat" w:hAnsi="Montserrat"/>
      <w:caps/>
      <w:color w:val="464646"/>
      <w:lang w:eastAsia="en-US"/>
    </w:rPr>
  </w:style>
  <w:style w:type="paragraph" w:customStyle="1" w:styleId="Listepuce">
    <w:name w:val="Liste puce"/>
    <w:basedOn w:val="Normal"/>
    <w:link w:val="ListepuceCar"/>
    <w:qFormat/>
    <w:rsid w:val="00CA64F0"/>
    <w:pPr>
      <w:numPr>
        <w:numId w:val="1"/>
      </w:numPr>
      <w:autoSpaceDE w:val="0"/>
      <w:autoSpaceDN w:val="0"/>
      <w:adjustRightInd w:val="0"/>
      <w:spacing w:after="0" w:line="240" w:lineRule="auto"/>
      <w:jc w:val="both"/>
    </w:pPr>
    <w:rPr>
      <w:rFonts w:ascii="Montserrat" w:hAnsi="Montserrat"/>
      <w:color w:val="464646"/>
      <w:szCs w:val="20"/>
    </w:rPr>
  </w:style>
  <w:style w:type="paragraph" w:customStyle="1" w:styleId="1SOUS-TITRE1">
    <w:name w:val="1/ SOUS-TITRE 1"/>
    <w:basedOn w:val="SOUS-TITRE1"/>
    <w:link w:val="1SOUS-TITRE1Car"/>
    <w:qFormat/>
    <w:rsid w:val="004A6F1B"/>
    <w:pPr>
      <w:numPr>
        <w:numId w:val="27"/>
      </w:numPr>
      <w:pBdr>
        <w:top w:val="none" w:sz="0" w:space="0" w:color="auto"/>
      </w:pBdr>
    </w:pPr>
  </w:style>
  <w:style w:type="paragraph" w:customStyle="1" w:styleId="Coordones-pieddepage">
    <w:name w:val="Coordonées - pied de page"/>
    <w:basedOn w:val="Normal"/>
    <w:link w:val="Coordones-pieddepageCar"/>
    <w:qFormat/>
    <w:rsid w:val="00510B0B"/>
    <w:pPr>
      <w:spacing w:before="160"/>
      <w:jc w:val="center"/>
    </w:pPr>
    <w:rPr>
      <w:rFonts w:ascii="Montserrat" w:hAnsi="Montserrat"/>
      <w:color w:val="FFFFFF"/>
      <w:sz w:val="18"/>
      <w:szCs w:val="18"/>
    </w:rPr>
  </w:style>
  <w:style w:type="character" w:customStyle="1" w:styleId="ListepuceCar">
    <w:name w:val="Liste puce Car"/>
    <w:link w:val="Listepuce"/>
    <w:rsid w:val="00CA64F0"/>
    <w:rPr>
      <w:rFonts w:ascii="Montserrat" w:eastAsiaTheme="minorHAnsi" w:hAnsi="Montserrat" w:cstheme="minorBidi"/>
      <w:color w:val="464646"/>
      <w:sz w:val="22"/>
      <w:lang w:eastAsia="en-US"/>
    </w:rPr>
  </w:style>
  <w:style w:type="paragraph" w:customStyle="1" w:styleId="CDG44">
    <w:name w:val="CDG44"/>
    <w:basedOn w:val="Normal"/>
    <w:link w:val="CDG44Car"/>
    <w:qFormat/>
    <w:rsid w:val="004A6F1B"/>
    <w:pPr>
      <w:spacing w:before="160"/>
      <w:jc w:val="center"/>
    </w:pPr>
    <w:rPr>
      <w:rFonts w:ascii="Montserrat" w:hAnsi="Montserrat"/>
      <w:color w:val="DB4151" w:themeColor="accent2"/>
      <w:sz w:val="18"/>
      <w:szCs w:val="18"/>
    </w:rPr>
  </w:style>
  <w:style w:type="character" w:customStyle="1" w:styleId="Coordones-pieddepageCar">
    <w:name w:val="Coordonées - pied de page Car"/>
    <w:link w:val="Coordones-pieddepage"/>
    <w:rsid w:val="00510B0B"/>
    <w:rPr>
      <w:rFonts w:ascii="Montserrat" w:hAnsi="Montserrat" w:cs="Montserrat-Regular"/>
      <w:color w:val="FFFFFF"/>
      <w:sz w:val="18"/>
      <w:szCs w:val="18"/>
    </w:rPr>
  </w:style>
  <w:style w:type="paragraph" w:customStyle="1" w:styleId="Anoter">
    <w:name w:val="A noter"/>
    <w:basedOn w:val="Normal"/>
    <w:link w:val="AnoterCar"/>
    <w:uiPriority w:val="99"/>
    <w:qFormat/>
    <w:rsid w:val="00624807"/>
    <w:pPr>
      <w:autoSpaceDE w:val="0"/>
      <w:autoSpaceDN w:val="0"/>
      <w:adjustRightInd w:val="0"/>
      <w:spacing w:after="0" w:line="240" w:lineRule="auto"/>
      <w:jc w:val="center"/>
    </w:pPr>
    <w:rPr>
      <w:rFonts w:ascii="Montserrat-Regular" w:hAnsi="Montserrat-Regular"/>
      <w:color w:val="595959"/>
      <w:sz w:val="18"/>
      <w:szCs w:val="18"/>
    </w:rPr>
  </w:style>
  <w:style w:type="character" w:customStyle="1" w:styleId="CDG44Car">
    <w:name w:val="CDG44 Car"/>
    <w:link w:val="CDG44"/>
    <w:rsid w:val="004A6F1B"/>
    <w:rPr>
      <w:rFonts w:ascii="Montserrat" w:hAnsi="Montserrat"/>
      <w:color w:val="DB4151" w:themeColor="accent2"/>
      <w:sz w:val="18"/>
      <w:szCs w:val="18"/>
      <w:lang w:eastAsia="en-US"/>
    </w:rPr>
  </w:style>
  <w:style w:type="paragraph" w:customStyle="1" w:styleId="ASAVOIR">
    <w:name w:val="A SAVOIR"/>
    <w:basedOn w:val="Normal"/>
    <w:link w:val="ASAVOIRCar"/>
    <w:qFormat/>
    <w:rsid w:val="00624807"/>
    <w:pPr>
      <w:autoSpaceDE w:val="0"/>
      <w:autoSpaceDN w:val="0"/>
      <w:adjustRightInd w:val="0"/>
      <w:spacing w:after="0" w:line="240" w:lineRule="auto"/>
      <w:jc w:val="center"/>
    </w:pPr>
    <w:rPr>
      <w:rFonts w:ascii="Montserrat-Regular" w:hAnsi="Montserrat-Regular"/>
      <w:color w:val="FFFFFF"/>
      <w:sz w:val="18"/>
      <w:szCs w:val="18"/>
    </w:rPr>
  </w:style>
  <w:style w:type="character" w:customStyle="1" w:styleId="AnoterCar">
    <w:name w:val="A noter Car"/>
    <w:link w:val="Anoter"/>
    <w:uiPriority w:val="99"/>
    <w:rsid w:val="00624807"/>
    <w:rPr>
      <w:rFonts w:ascii="Montserrat-Regular" w:hAnsi="Montserrat-Regular" w:cs="Montserrat-Regular"/>
      <w:color w:val="595959"/>
      <w:sz w:val="18"/>
      <w:szCs w:val="18"/>
    </w:rPr>
  </w:style>
  <w:style w:type="paragraph" w:styleId="Textedebulles">
    <w:name w:val="Balloon Text"/>
    <w:basedOn w:val="Normal"/>
    <w:link w:val="TextedebullesCar"/>
    <w:uiPriority w:val="99"/>
    <w:semiHidden/>
    <w:unhideWhenUsed/>
    <w:rsid w:val="00F17B1F"/>
    <w:pPr>
      <w:spacing w:after="0" w:line="240" w:lineRule="auto"/>
    </w:pPr>
    <w:rPr>
      <w:rFonts w:ascii="Tahoma" w:hAnsi="Tahoma" w:cs="Tahoma"/>
      <w:sz w:val="16"/>
      <w:szCs w:val="16"/>
    </w:rPr>
  </w:style>
  <w:style w:type="character" w:customStyle="1" w:styleId="ASAVOIRCar">
    <w:name w:val="A SAVOIR Car"/>
    <w:link w:val="ASAVOIR"/>
    <w:rsid w:val="00624807"/>
    <w:rPr>
      <w:rFonts w:ascii="Montserrat-Regular" w:hAnsi="Montserrat-Regular" w:cs="Montserrat-Regular"/>
      <w:color w:val="FFFFFF"/>
      <w:sz w:val="18"/>
      <w:szCs w:val="18"/>
    </w:rPr>
  </w:style>
  <w:style w:type="character" w:customStyle="1" w:styleId="TextedebullesCar">
    <w:name w:val="Texte de bulles Car"/>
    <w:basedOn w:val="Policepardfaut"/>
    <w:link w:val="Textedebulles"/>
    <w:uiPriority w:val="99"/>
    <w:semiHidden/>
    <w:rsid w:val="00F17B1F"/>
    <w:rPr>
      <w:rFonts w:ascii="Tahoma" w:hAnsi="Tahoma" w:cs="Tahoma"/>
      <w:sz w:val="16"/>
      <w:szCs w:val="16"/>
      <w:lang w:eastAsia="en-US"/>
    </w:rPr>
  </w:style>
  <w:style w:type="character" w:styleId="Lienhypertexte">
    <w:name w:val="Hyperlink"/>
    <w:basedOn w:val="Policepardfaut"/>
    <w:uiPriority w:val="99"/>
    <w:unhideWhenUsed/>
    <w:rsid w:val="00712BF1"/>
    <w:rPr>
      <w:color w:val="0000FF"/>
      <w:u w:val="single"/>
    </w:rPr>
  </w:style>
  <w:style w:type="character" w:customStyle="1" w:styleId="Titre1Car">
    <w:name w:val="Titre 1 Car"/>
    <w:basedOn w:val="Policepardfaut"/>
    <w:link w:val="Titre1"/>
    <w:uiPriority w:val="9"/>
    <w:rsid w:val="005D0006"/>
    <w:rPr>
      <w:rFonts w:ascii="Times New Roman" w:eastAsia="Times New Roman" w:hAnsi="Times New Roman"/>
      <w:b/>
      <w:bCs/>
      <w:kern w:val="36"/>
      <w:sz w:val="48"/>
      <w:szCs w:val="48"/>
    </w:rPr>
  </w:style>
  <w:style w:type="paragraph" w:customStyle="1" w:styleId="texte">
    <w:name w:val="texte"/>
    <w:rsid w:val="00152ACF"/>
    <w:pPr>
      <w:widowControl w:val="0"/>
      <w:spacing w:before="100"/>
      <w:jc w:val="both"/>
    </w:pPr>
    <w:rPr>
      <w:rFonts w:ascii="Montserrat" w:eastAsia="Times New Roman" w:hAnsi="Montserrat" w:cs="Montserrat"/>
      <w:color w:val="464646"/>
      <w:kern w:val="28"/>
    </w:rPr>
  </w:style>
  <w:style w:type="paragraph" w:customStyle="1" w:styleId="enumration">
    <w:name w:val="enumération"/>
    <w:basedOn w:val="Paragraphedeliste"/>
    <w:qFormat/>
    <w:rsid w:val="004A6F1B"/>
    <w:pPr>
      <w:numPr>
        <w:numId w:val="20"/>
      </w:numPr>
      <w:spacing w:before="100" w:after="100"/>
      <w:contextualSpacing/>
      <w:jc w:val="both"/>
    </w:pPr>
    <w:rPr>
      <w:color w:val="464646"/>
      <w:szCs w:val="20"/>
      <w:lang w:eastAsia="fr-FR"/>
    </w:rPr>
  </w:style>
  <w:style w:type="paragraph" w:styleId="Paragraphedeliste">
    <w:name w:val="List Paragraph"/>
    <w:basedOn w:val="Normal"/>
    <w:uiPriority w:val="34"/>
    <w:qFormat/>
    <w:rsid w:val="007056BF"/>
    <w:pPr>
      <w:ind w:left="708"/>
    </w:pPr>
    <w:rPr>
      <w:rFonts w:ascii="Montserrat" w:hAnsi="Montserrat"/>
    </w:rPr>
  </w:style>
  <w:style w:type="character" w:customStyle="1" w:styleId="1SOUS-TITRE1Car">
    <w:name w:val="1/ SOUS-TITRE 1 Car"/>
    <w:basedOn w:val="SOUS-TITRE1Car"/>
    <w:link w:val="1SOUS-TITRE1"/>
    <w:rsid w:val="004A6F1B"/>
    <w:rPr>
      <w:rFonts w:ascii="Montserrat" w:hAnsi="Montserrat"/>
      <w:b/>
      <w:caps/>
      <w:sz w:val="22"/>
      <w:szCs w:val="22"/>
      <w:lang w:eastAsia="en-US"/>
    </w:rPr>
  </w:style>
  <w:style w:type="paragraph" w:customStyle="1" w:styleId="asavoirpuce">
    <w:name w:val="a savoir puce"/>
    <w:basedOn w:val="Normal"/>
    <w:rsid w:val="000869B7"/>
    <w:pPr>
      <w:numPr>
        <w:numId w:val="19"/>
      </w:numPr>
      <w:spacing w:after="0" w:line="240" w:lineRule="auto"/>
      <w:ind w:left="142" w:hanging="142"/>
    </w:pPr>
    <w:rPr>
      <w:color w:val="FFFFFF"/>
      <w:szCs w:val="20"/>
    </w:rPr>
  </w:style>
  <w:style w:type="paragraph" w:customStyle="1" w:styleId="numration2">
    <w:name w:val="énumération 2"/>
    <w:basedOn w:val="enumration"/>
    <w:qFormat/>
    <w:rsid w:val="00395238"/>
    <w:pPr>
      <w:numPr>
        <w:numId w:val="0"/>
      </w:numPr>
      <w:ind w:left="720" w:hanging="360"/>
    </w:pPr>
  </w:style>
  <w:style w:type="character" w:customStyle="1" w:styleId="Titre2Car">
    <w:name w:val="Titre 2 Car"/>
    <w:basedOn w:val="Policepardfaut"/>
    <w:link w:val="Titre2"/>
    <w:uiPriority w:val="9"/>
    <w:rsid w:val="00AB7C4B"/>
    <w:rPr>
      <w:rFonts w:asciiTheme="majorHAnsi" w:eastAsiaTheme="majorEastAsia" w:hAnsiTheme="majorHAnsi" w:cstheme="majorBidi"/>
      <w:b/>
      <w:bCs/>
      <w:color w:val="999999" w:themeColor="accent1"/>
      <w:sz w:val="26"/>
      <w:szCs w:val="26"/>
      <w:lang w:eastAsia="en-US"/>
    </w:rPr>
  </w:style>
  <w:style w:type="paragraph" w:styleId="Sansinterligne">
    <w:name w:val="No Spacing"/>
    <w:uiPriority w:val="1"/>
    <w:qFormat/>
    <w:rsid w:val="007802D7"/>
    <w:rPr>
      <w:rFonts w:ascii="Montserrat" w:hAnsi="Montserrat"/>
      <w:szCs w:val="22"/>
      <w:lang w:eastAsia="en-US"/>
    </w:rPr>
  </w:style>
  <w:style w:type="paragraph" w:styleId="Corpsdetexte">
    <w:name w:val="Body Text"/>
    <w:basedOn w:val="Normal"/>
    <w:link w:val="CorpsdetexteCar"/>
    <w:rsid w:val="00652329"/>
    <w:pPr>
      <w:tabs>
        <w:tab w:val="left" w:leader="dot" w:pos="1800"/>
        <w:tab w:val="left" w:leader="dot" w:pos="9520"/>
      </w:tabs>
      <w:spacing w:before="120" w:after="0" w:line="240" w:lineRule="auto"/>
      <w:ind w:right="-28"/>
    </w:pPr>
    <w:rPr>
      <w:rFonts w:ascii="Arial Narrow" w:eastAsia="Times New Roman" w:hAnsi="Arial Narrow"/>
      <w:b/>
      <w:bCs/>
      <w:szCs w:val="24"/>
      <w:lang w:eastAsia="fr-FR"/>
    </w:rPr>
  </w:style>
  <w:style w:type="character" w:customStyle="1" w:styleId="CorpsdetexteCar">
    <w:name w:val="Corps de texte Car"/>
    <w:basedOn w:val="Policepardfaut"/>
    <w:link w:val="Corpsdetexte"/>
    <w:rsid w:val="00652329"/>
    <w:rPr>
      <w:rFonts w:ascii="Arial Narrow" w:eastAsia="Times New Roman" w:hAnsi="Arial Narrow"/>
      <w:b/>
      <w:bCs/>
      <w:sz w:val="22"/>
      <w:szCs w:val="24"/>
    </w:rPr>
  </w:style>
  <w:style w:type="character" w:customStyle="1" w:styleId="Titre3Car">
    <w:name w:val="Titre 3 Car"/>
    <w:basedOn w:val="Policepardfaut"/>
    <w:link w:val="Titre3"/>
    <w:rsid w:val="00652329"/>
    <w:rPr>
      <w:rFonts w:asciiTheme="majorHAnsi" w:eastAsiaTheme="majorEastAsia" w:hAnsiTheme="majorHAnsi" w:cstheme="majorBidi"/>
      <w:b/>
      <w:bCs/>
      <w:color w:val="999999" w:themeColor="accent1"/>
      <w:szCs w:val="22"/>
      <w:lang w:eastAsia="en-US"/>
    </w:rPr>
  </w:style>
  <w:style w:type="character" w:customStyle="1" w:styleId="Titre4Car">
    <w:name w:val="Titre 4 Car"/>
    <w:basedOn w:val="Policepardfaut"/>
    <w:link w:val="Titre4"/>
    <w:uiPriority w:val="9"/>
    <w:semiHidden/>
    <w:rsid w:val="00652329"/>
    <w:rPr>
      <w:rFonts w:asciiTheme="majorHAnsi" w:eastAsiaTheme="majorEastAsia" w:hAnsiTheme="majorHAnsi" w:cstheme="majorBidi"/>
      <w:b/>
      <w:bCs/>
      <w:i/>
      <w:iCs/>
      <w:color w:val="999999" w:themeColor="accent1"/>
      <w:szCs w:val="22"/>
      <w:lang w:eastAsia="en-US"/>
    </w:rPr>
  </w:style>
  <w:style w:type="paragraph" w:styleId="Corpsdetexte2">
    <w:name w:val="Body Text 2"/>
    <w:basedOn w:val="Normal"/>
    <w:link w:val="Corpsdetexte2Car"/>
    <w:uiPriority w:val="99"/>
    <w:semiHidden/>
    <w:unhideWhenUsed/>
    <w:rsid w:val="0012382A"/>
    <w:pPr>
      <w:spacing w:after="120" w:line="480" w:lineRule="auto"/>
    </w:pPr>
    <w:rPr>
      <w:rFonts w:ascii="Montserrat" w:hAnsi="Montserrat"/>
    </w:rPr>
  </w:style>
  <w:style w:type="character" w:customStyle="1" w:styleId="Corpsdetexte2Car">
    <w:name w:val="Corps de texte 2 Car"/>
    <w:basedOn w:val="Policepardfaut"/>
    <w:link w:val="Corpsdetexte2"/>
    <w:uiPriority w:val="99"/>
    <w:semiHidden/>
    <w:rsid w:val="0012382A"/>
    <w:rPr>
      <w:rFonts w:ascii="Montserrat" w:hAnsi="Montserrat"/>
      <w:szCs w:val="22"/>
      <w:lang w:eastAsia="en-US"/>
    </w:rPr>
  </w:style>
  <w:style w:type="character" w:customStyle="1" w:styleId="Titre5Car">
    <w:name w:val="Titre 5 Car"/>
    <w:basedOn w:val="Policepardfaut"/>
    <w:link w:val="Titre5"/>
    <w:rsid w:val="0012382A"/>
    <w:rPr>
      <w:rFonts w:ascii="Arial Narrow" w:eastAsia="Times New Roman" w:hAnsi="Arial Narrow"/>
      <w:b/>
      <w:bCs/>
      <w:sz w:val="22"/>
      <w:szCs w:val="24"/>
    </w:rPr>
  </w:style>
  <w:style w:type="paragraph" w:styleId="NormalWeb">
    <w:name w:val="Normal (Web)"/>
    <w:basedOn w:val="Normal"/>
    <w:uiPriority w:val="99"/>
    <w:unhideWhenUsed/>
    <w:rsid w:val="00AC3E05"/>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80438">
      <w:bodyDiv w:val="1"/>
      <w:marLeft w:val="0"/>
      <w:marRight w:val="0"/>
      <w:marTop w:val="0"/>
      <w:marBottom w:val="0"/>
      <w:divBdr>
        <w:top w:val="none" w:sz="0" w:space="0" w:color="auto"/>
        <w:left w:val="none" w:sz="0" w:space="0" w:color="auto"/>
        <w:bottom w:val="none" w:sz="0" w:space="0" w:color="auto"/>
        <w:right w:val="none" w:sz="0" w:space="0" w:color="auto"/>
      </w:divBdr>
    </w:div>
    <w:div w:id="931160234">
      <w:bodyDiv w:val="1"/>
      <w:marLeft w:val="0"/>
      <w:marRight w:val="0"/>
      <w:marTop w:val="0"/>
      <w:marBottom w:val="0"/>
      <w:divBdr>
        <w:top w:val="none" w:sz="0" w:space="0" w:color="auto"/>
        <w:left w:val="none" w:sz="0" w:space="0" w:color="auto"/>
        <w:bottom w:val="none" w:sz="0" w:space="0" w:color="auto"/>
        <w:right w:val="none" w:sz="0" w:space="0" w:color="auto"/>
      </w:divBdr>
    </w:div>
    <w:div w:id="1066536028">
      <w:bodyDiv w:val="1"/>
      <w:marLeft w:val="0"/>
      <w:marRight w:val="0"/>
      <w:marTop w:val="0"/>
      <w:marBottom w:val="0"/>
      <w:divBdr>
        <w:top w:val="none" w:sz="0" w:space="0" w:color="auto"/>
        <w:left w:val="none" w:sz="0" w:space="0" w:color="auto"/>
        <w:bottom w:val="none" w:sz="0" w:space="0" w:color="auto"/>
        <w:right w:val="none" w:sz="0" w:space="0" w:color="auto"/>
      </w:divBdr>
    </w:div>
    <w:div w:id="1422290519">
      <w:bodyDiv w:val="1"/>
      <w:marLeft w:val="0"/>
      <w:marRight w:val="0"/>
      <w:marTop w:val="0"/>
      <w:marBottom w:val="0"/>
      <w:divBdr>
        <w:top w:val="none" w:sz="0" w:space="0" w:color="auto"/>
        <w:left w:val="none" w:sz="0" w:space="0" w:color="auto"/>
        <w:bottom w:val="none" w:sz="0" w:space="0" w:color="auto"/>
        <w:right w:val="none" w:sz="0" w:space="0" w:color="auto"/>
      </w:divBdr>
    </w:div>
    <w:div w:id="19944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dg44.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44">
      <a:dk1>
        <a:srgbClr val="999999"/>
      </a:dk1>
      <a:lt1>
        <a:srgbClr val="EAEAEA"/>
      </a:lt1>
      <a:dk2>
        <a:srgbClr val="2D3032"/>
      </a:dk2>
      <a:lt2>
        <a:srgbClr val="FFFFFF"/>
      </a:lt2>
      <a:accent1>
        <a:srgbClr val="999999"/>
      </a:accent1>
      <a:accent2>
        <a:srgbClr val="DB4151"/>
      </a:accent2>
      <a:accent3>
        <a:srgbClr val="329C9A"/>
      </a:accent3>
      <a:accent4>
        <a:srgbClr val="6B61A0"/>
      </a:accent4>
      <a:accent5>
        <a:srgbClr val="EC9522"/>
      </a:accent5>
      <a:accent6>
        <a:srgbClr val="2D3032"/>
      </a:accent6>
      <a:hlink>
        <a:srgbClr val="329C9A"/>
      </a:hlink>
      <a:folHlink>
        <a:srgbClr val="2D3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9957-C89C-47E3-A230-582919E4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869</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Herbert</dc:creator>
  <cp:lastModifiedBy>Florence Herbert</cp:lastModifiedBy>
  <cp:revision>6</cp:revision>
  <cp:lastPrinted>2016-09-15T07:51:00Z</cp:lastPrinted>
  <dcterms:created xsi:type="dcterms:W3CDTF">2017-01-24T09:30:00Z</dcterms:created>
  <dcterms:modified xsi:type="dcterms:W3CDTF">2020-04-29T14:23:00Z</dcterms:modified>
</cp:coreProperties>
</file>