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C39B9" w14:textId="3274A145" w:rsidR="004D68C6" w:rsidRDefault="00461053" w:rsidP="000E5A3A">
      <w:pPr>
        <w:pStyle w:val="TITREDUDOCUMENT"/>
        <w:spacing w:before="1320"/>
        <w:ind w:left="0" w:right="0"/>
        <w:rPr>
          <w:rFonts w:ascii="Arial" w:hAnsi="Arial" w:cs="Arial"/>
          <w:color w:val="auto"/>
          <w:sz w:val="48"/>
          <w:szCs w:val="48"/>
        </w:rPr>
      </w:pPr>
      <w:bookmarkStart w:id="0" w:name="_Hlk167978845"/>
      <w:bookmarkStart w:id="1" w:name="_Hlk169018194"/>
      <w:r w:rsidRPr="00B54D51">
        <w:rPr>
          <w:rFonts w:ascii="Arial" w:hAnsi="Arial" w:cs="Arial"/>
          <w:color w:val="auto"/>
        </w:rPr>
        <w:t xml:space="preserve">accord </w:t>
      </w:r>
      <w:r w:rsidRPr="00327D04">
        <w:rPr>
          <w:rFonts w:ascii="Arial" w:hAnsi="Arial" w:cs="Arial"/>
          <w:color w:val="auto"/>
        </w:rPr>
        <w:t>collectif</w:t>
      </w:r>
      <w:r w:rsidR="00694D0A" w:rsidRPr="00327D04">
        <w:rPr>
          <w:rFonts w:ascii="Arial" w:hAnsi="Arial" w:cs="Arial"/>
          <w:color w:val="auto"/>
        </w:rPr>
        <w:t xml:space="preserve"> </w:t>
      </w:r>
      <w:bookmarkStart w:id="2" w:name="_Hlk169874355"/>
      <w:r w:rsidR="00910D2E" w:rsidRPr="00327D04">
        <w:rPr>
          <w:rFonts w:ascii="Arial" w:hAnsi="Arial" w:cs="Arial"/>
          <w:color w:val="auto"/>
          <w:sz w:val="48"/>
          <w:szCs w:val="48"/>
        </w:rPr>
        <w:t xml:space="preserve">instituant </w:t>
      </w:r>
      <w:r w:rsidR="00DE0FD9" w:rsidRPr="00327D04">
        <w:rPr>
          <w:rFonts w:ascii="Arial" w:hAnsi="Arial" w:cs="Arial"/>
          <w:color w:val="auto"/>
          <w:sz w:val="48"/>
          <w:szCs w:val="48"/>
        </w:rPr>
        <w:t xml:space="preserve">un </w:t>
      </w:r>
      <w:r w:rsidR="00B54D51" w:rsidRPr="00327D04">
        <w:rPr>
          <w:rFonts w:ascii="Arial" w:hAnsi="Arial" w:cs="Arial"/>
          <w:color w:val="auto"/>
          <w:sz w:val="48"/>
          <w:szCs w:val="48"/>
        </w:rPr>
        <w:t>régime de prévoyance</w:t>
      </w:r>
      <w:r w:rsidR="00417AB0" w:rsidRPr="00327D04">
        <w:rPr>
          <w:rFonts w:ascii="Arial" w:hAnsi="Arial" w:cs="Arial"/>
          <w:color w:val="auto"/>
          <w:sz w:val="48"/>
          <w:szCs w:val="48"/>
        </w:rPr>
        <w:t xml:space="preserve"> </w:t>
      </w:r>
      <w:r w:rsidR="00EC326A" w:rsidRPr="00327D04">
        <w:rPr>
          <w:rFonts w:ascii="Arial" w:hAnsi="Arial" w:cs="Arial"/>
          <w:color w:val="auto"/>
          <w:sz w:val="48"/>
          <w:szCs w:val="48"/>
        </w:rPr>
        <w:t>complémentaire</w:t>
      </w:r>
      <w:r w:rsidR="00DE0FD9" w:rsidRPr="00327D04">
        <w:rPr>
          <w:rFonts w:ascii="Arial" w:hAnsi="Arial" w:cs="Arial"/>
          <w:color w:val="auto"/>
          <w:sz w:val="48"/>
          <w:szCs w:val="48"/>
        </w:rPr>
        <w:t xml:space="preserve"> couvrant les risques</w:t>
      </w:r>
      <w:r w:rsidR="00C2322C" w:rsidRPr="00327D04">
        <w:rPr>
          <w:rFonts w:ascii="Arial" w:hAnsi="Arial" w:cs="Arial"/>
          <w:color w:val="auto"/>
          <w:sz w:val="48"/>
          <w:szCs w:val="48"/>
        </w:rPr>
        <w:t xml:space="preserve"> « incapacité » et « invalidité »</w:t>
      </w:r>
      <w:r w:rsidR="00854A79" w:rsidRPr="00327D04">
        <w:rPr>
          <w:rFonts w:ascii="Arial" w:hAnsi="Arial" w:cs="Arial"/>
          <w:color w:val="auto"/>
          <w:sz w:val="48"/>
          <w:szCs w:val="48"/>
        </w:rPr>
        <w:t>, a adhésion obligatoire,</w:t>
      </w:r>
      <w:r w:rsidR="00EC326A" w:rsidRPr="00327D04">
        <w:rPr>
          <w:rFonts w:ascii="Arial" w:hAnsi="Arial" w:cs="Arial"/>
          <w:color w:val="auto"/>
          <w:sz w:val="48"/>
          <w:szCs w:val="48"/>
        </w:rPr>
        <w:t xml:space="preserve"> </w:t>
      </w:r>
      <w:r w:rsidR="00910D2E" w:rsidRPr="00327D04">
        <w:rPr>
          <w:rFonts w:ascii="Arial" w:hAnsi="Arial" w:cs="Arial"/>
          <w:color w:val="auto"/>
          <w:sz w:val="48"/>
          <w:szCs w:val="48"/>
        </w:rPr>
        <w:t>au bénéfice</w:t>
      </w:r>
      <w:r w:rsidR="00910D2E">
        <w:rPr>
          <w:rFonts w:ascii="Arial" w:hAnsi="Arial" w:cs="Arial"/>
          <w:color w:val="auto"/>
          <w:sz w:val="48"/>
          <w:szCs w:val="48"/>
        </w:rPr>
        <w:t xml:space="preserve"> de l’ensemble du</w:t>
      </w:r>
      <w:r w:rsidR="00787D17">
        <w:rPr>
          <w:rFonts w:ascii="Arial" w:hAnsi="Arial" w:cs="Arial"/>
          <w:color w:val="auto"/>
          <w:sz w:val="48"/>
          <w:szCs w:val="48"/>
        </w:rPr>
        <w:t xml:space="preserve"> personnel</w:t>
      </w:r>
      <w:bookmarkEnd w:id="0"/>
    </w:p>
    <w:p w14:paraId="7DF07D97" w14:textId="77777777" w:rsidR="000E5A3A" w:rsidRDefault="000E5A3A" w:rsidP="000E5A3A">
      <w:pPr>
        <w:spacing w:after="720"/>
        <w:rPr>
          <w:lang w:eastAsia="fr-FR"/>
        </w:rPr>
      </w:pPr>
    </w:p>
    <w:tbl>
      <w:tblPr>
        <w:tblStyle w:val="Grilledutableau"/>
        <w:tblW w:w="0" w:type="auto"/>
        <w:tblLook w:val="04A0" w:firstRow="1" w:lastRow="0" w:firstColumn="1" w:lastColumn="0" w:noHBand="0" w:noVBand="1"/>
      </w:tblPr>
      <w:tblGrid>
        <w:gridCol w:w="9043"/>
      </w:tblGrid>
      <w:tr w:rsidR="000E5A3A" w14:paraId="616EFE7F" w14:textId="77777777" w:rsidTr="00074CA1">
        <w:tc>
          <w:tcPr>
            <w:tcW w:w="9063" w:type="dxa"/>
            <w:tcBorders>
              <w:top w:val="single" w:sz="12" w:space="0" w:color="4472C4"/>
              <w:left w:val="single" w:sz="12" w:space="0" w:color="4472C4"/>
              <w:bottom w:val="single" w:sz="12" w:space="0" w:color="4472C4"/>
              <w:right w:val="single" w:sz="12" w:space="0" w:color="4472C4"/>
            </w:tcBorders>
          </w:tcPr>
          <w:p w14:paraId="380873C5" w14:textId="570B6815" w:rsidR="000E5A3A" w:rsidRPr="00327D04" w:rsidRDefault="000E5A3A" w:rsidP="00074CA1">
            <w:pPr>
              <w:jc w:val="both"/>
              <w:rPr>
                <w:color w:val="4472C4" w:themeColor="accent1"/>
                <w:sz w:val="24"/>
                <w:szCs w:val="24"/>
                <w:lang w:eastAsia="fr-FR"/>
              </w:rPr>
            </w:pPr>
            <w:r w:rsidRPr="00AF1453">
              <w:rPr>
                <w:color w:val="4472C4" w:themeColor="accent1"/>
                <w:sz w:val="24"/>
                <w:szCs w:val="24"/>
                <w:lang w:eastAsia="fr-FR"/>
              </w:rPr>
              <w:t xml:space="preserve">Ce modèle a vocation à être utilisé par les employeurs publics territoriaux ayant adhéré </w:t>
            </w:r>
            <w:r w:rsidRPr="00327D04">
              <w:rPr>
                <w:color w:val="4472C4" w:themeColor="accent1"/>
                <w:sz w:val="24"/>
                <w:szCs w:val="24"/>
                <w:lang w:eastAsia="fr-FR"/>
              </w:rPr>
              <w:t>à l’une des conventions de participation portant sur les risques « incapacité »</w:t>
            </w:r>
            <w:r w:rsidR="00C2322C" w:rsidRPr="00327D04">
              <w:rPr>
                <w:color w:val="4472C4" w:themeColor="accent1"/>
                <w:sz w:val="24"/>
                <w:szCs w:val="24"/>
                <w:lang w:eastAsia="fr-FR"/>
              </w:rPr>
              <w:t xml:space="preserve"> et</w:t>
            </w:r>
            <w:r w:rsidRPr="00327D04">
              <w:rPr>
                <w:color w:val="4472C4" w:themeColor="accent1"/>
                <w:sz w:val="24"/>
                <w:szCs w:val="24"/>
                <w:lang w:eastAsia="fr-FR"/>
              </w:rPr>
              <w:t xml:space="preserve"> « invalidité »</w:t>
            </w:r>
            <w:r w:rsidR="001574D2" w:rsidRPr="00327D04">
              <w:rPr>
                <w:color w:val="4472C4" w:themeColor="accent1"/>
                <w:sz w:val="24"/>
                <w:szCs w:val="24"/>
                <w:lang w:eastAsia="fr-FR"/>
              </w:rPr>
              <w:t xml:space="preserve">, </w:t>
            </w:r>
            <w:r w:rsidRPr="00327D04">
              <w:rPr>
                <w:color w:val="4472C4" w:themeColor="accent1"/>
                <w:sz w:val="24"/>
                <w:szCs w:val="24"/>
                <w:lang w:eastAsia="fr-FR"/>
              </w:rPr>
              <w:t>signées par les cinq Centres de Gestion des Pays de la Loire et souscrits les contrats d’assurance adossés à celle-ci, à effet du 1</w:t>
            </w:r>
            <w:r w:rsidRPr="00327D04">
              <w:rPr>
                <w:color w:val="4472C4" w:themeColor="accent1"/>
                <w:sz w:val="24"/>
                <w:szCs w:val="24"/>
                <w:vertAlign w:val="superscript"/>
                <w:lang w:eastAsia="fr-FR"/>
              </w:rPr>
              <w:t>er</w:t>
            </w:r>
            <w:r w:rsidRPr="00327D04">
              <w:rPr>
                <w:color w:val="4472C4" w:themeColor="accent1"/>
                <w:sz w:val="24"/>
                <w:szCs w:val="24"/>
                <w:lang w:eastAsia="fr-FR"/>
              </w:rPr>
              <w:t xml:space="preserve"> janvier 2025 qui :</w:t>
            </w:r>
          </w:p>
          <w:p w14:paraId="374E11E0" w14:textId="72C0D3CD" w:rsidR="000E5A3A" w:rsidRPr="00327D04" w:rsidRDefault="00B37EC4" w:rsidP="00074CA1">
            <w:pPr>
              <w:pStyle w:val="Paragraphedeliste"/>
              <w:numPr>
                <w:ilvl w:val="0"/>
                <w:numId w:val="31"/>
              </w:numPr>
              <w:spacing w:before="240"/>
              <w:ind w:left="307" w:hanging="284"/>
              <w:contextualSpacing w:val="0"/>
              <w:jc w:val="both"/>
              <w:rPr>
                <w:rFonts w:hAnsi="Arial" w:cs="Arial"/>
                <w:color w:val="4472C4" w:themeColor="accent1"/>
                <w:sz w:val="24"/>
                <w:lang w:eastAsia="fr-FR"/>
              </w:rPr>
            </w:pPr>
            <w:proofErr w:type="gramStart"/>
            <w:r w:rsidRPr="00327D04">
              <w:rPr>
                <w:rFonts w:hAnsi="Arial" w:cs="Arial"/>
                <w:color w:val="4472C4" w:themeColor="accent1"/>
                <w:sz w:val="24"/>
                <w:lang w:eastAsia="fr-FR"/>
              </w:rPr>
              <w:t>ne</w:t>
            </w:r>
            <w:proofErr w:type="gramEnd"/>
            <w:r w:rsidRPr="00327D04">
              <w:rPr>
                <w:rFonts w:hAnsi="Arial" w:cs="Arial"/>
                <w:color w:val="4472C4" w:themeColor="accent1"/>
                <w:sz w:val="24"/>
                <w:lang w:eastAsia="fr-FR"/>
              </w:rPr>
              <w:t xml:space="preserve"> </w:t>
            </w:r>
            <w:r w:rsidR="000E5A3A" w:rsidRPr="00327D04">
              <w:rPr>
                <w:rFonts w:hAnsi="Arial" w:cs="Arial"/>
                <w:color w:val="4472C4" w:themeColor="accent1"/>
                <w:sz w:val="24"/>
                <w:lang w:eastAsia="fr-FR"/>
              </w:rPr>
              <w:t xml:space="preserve">comptent dans leur effectif </w:t>
            </w:r>
            <w:r w:rsidRPr="00327D04">
              <w:rPr>
                <w:rFonts w:hAnsi="Arial" w:cs="Arial"/>
                <w:b/>
                <w:bCs/>
                <w:color w:val="4472C4" w:themeColor="accent1"/>
                <w:sz w:val="24"/>
                <w:u w:val="single"/>
                <w:lang w:eastAsia="fr-FR"/>
              </w:rPr>
              <w:t>aucun</w:t>
            </w:r>
            <w:r w:rsidR="00C2322C" w:rsidRPr="00327D04">
              <w:rPr>
                <w:rFonts w:hAnsi="Arial" w:cs="Arial"/>
                <w:b/>
                <w:bCs/>
                <w:color w:val="4472C4" w:themeColor="accent1"/>
                <w:sz w:val="24"/>
                <w:u w:val="single"/>
                <w:lang w:eastAsia="fr-FR"/>
              </w:rPr>
              <w:t>(e)</w:t>
            </w:r>
            <w:r w:rsidR="000E5A3A" w:rsidRPr="00327D04">
              <w:rPr>
                <w:rFonts w:hAnsi="Arial" w:cs="Arial"/>
                <w:b/>
                <w:bCs/>
                <w:color w:val="4472C4" w:themeColor="accent1"/>
                <w:sz w:val="24"/>
                <w:u w:val="single"/>
                <w:lang w:eastAsia="fr-FR"/>
              </w:rPr>
              <w:t xml:space="preserve"> assistant(e) maternel(le) </w:t>
            </w:r>
            <w:r w:rsidRPr="00327D04">
              <w:rPr>
                <w:rFonts w:hAnsi="Arial" w:cs="Arial"/>
                <w:b/>
                <w:bCs/>
                <w:color w:val="4472C4" w:themeColor="accent1"/>
                <w:sz w:val="24"/>
                <w:u w:val="single"/>
                <w:lang w:eastAsia="fr-FR"/>
              </w:rPr>
              <w:t>ou</w:t>
            </w:r>
            <w:r w:rsidR="000E5A3A" w:rsidRPr="00327D04">
              <w:rPr>
                <w:rFonts w:hAnsi="Arial" w:cs="Arial"/>
                <w:b/>
                <w:bCs/>
                <w:color w:val="4472C4" w:themeColor="accent1"/>
                <w:sz w:val="24"/>
                <w:u w:val="single"/>
                <w:lang w:eastAsia="fr-FR"/>
              </w:rPr>
              <w:t xml:space="preserve"> assistant(e) familial</w:t>
            </w:r>
            <w:r w:rsidRPr="00327D04">
              <w:rPr>
                <w:rFonts w:hAnsi="Arial" w:cs="Arial"/>
                <w:b/>
                <w:bCs/>
                <w:color w:val="4472C4" w:themeColor="accent1"/>
                <w:sz w:val="24"/>
                <w:u w:val="single"/>
                <w:lang w:eastAsia="fr-FR"/>
              </w:rPr>
              <w:t>(e)</w:t>
            </w:r>
            <w:r w:rsidRPr="00327D04">
              <w:rPr>
                <w:rFonts w:hAnsi="Arial" w:cs="Arial"/>
                <w:color w:val="4472C4" w:themeColor="accent1"/>
                <w:sz w:val="24"/>
                <w:lang w:eastAsia="fr-FR"/>
              </w:rPr>
              <w:t xml:space="preserve"> </w:t>
            </w:r>
            <w:r w:rsidR="000E5A3A" w:rsidRPr="00327D04">
              <w:rPr>
                <w:rFonts w:hAnsi="Arial" w:cs="Arial"/>
                <w:color w:val="4472C4" w:themeColor="accent1"/>
                <w:sz w:val="24"/>
                <w:lang w:eastAsia="fr-FR"/>
              </w:rPr>
              <w:t>et,</w:t>
            </w:r>
          </w:p>
          <w:p w14:paraId="690A384A" w14:textId="77777777" w:rsidR="00CA3F55" w:rsidRPr="003B7A5E" w:rsidRDefault="00CA3F55" w:rsidP="00CA3F55">
            <w:pPr>
              <w:pStyle w:val="Paragraphedeliste"/>
              <w:numPr>
                <w:ilvl w:val="0"/>
                <w:numId w:val="31"/>
              </w:numPr>
              <w:spacing w:before="240"/>
              <w:ind w:left="307" w:hanging="284"/>
              <w:contextualSpacing w:val="0"/>
              <w:jc w:val="both"/>
              <w:rPr>
                <w:rFonts w:hAnsi="Arial" w:cs="Arial"/>
                <w:color w:val="4472C4" w:themeColor="accent1"/>
                <w:sz w:val="24"/>
                <w:lang w:eastAsia="fr-FR"/>
              </w:rPr>
            </w:pPr>
            <w:proofErr w:type="gramStart"/>
            <w:r w:rsidRPr="003B7A5E">
              <w:rPr>
                <w:rFonts w:hAnsi="Arial" w:cs="Arial"/>
                <w:color w:val="4472C4" w:themeColor="accent1"/>
                <w:sz w:val="24"/>
                <w:lang w:eastAsia="fr-FR"/>
              </w:rPr>
              <w:t>ont</w:t>
            </w:r>
            <w:proofErr w:type="gramEnd"/>
            <w:r w:rsidRPr="003B7A5E">
              <w:rPr>
                <w:rFonts w:hAnsi="Arial" w:cs="Arial"/>
                <w:color w:val="4472C4" w:themeColor="accent1"/>
                <w:sz w:val="24"/>
                <w:lang w:eastAsia="fr-FR"/>
              </w:rPr>
              <w:t xml:space="preserve"> fait le choix de prendre en charge </w:t>
            </w:r>
            <w:r w:rsidRPr="003B7A5E">
              <w:rPr>
                <w:rFonts w:hAnsi="Arial" w:cs="Arial"/>
                <w:color w:val="4472C4" w:themeColor="accent1"/>
                <w:sz w:val="24"/>
                <w:szCs w:val="22"/>
                <w:lang w:eastAsia="fr-FR"/>
              </w:rPr>
              <w:t>le montant des cotisations dues au titre des garanties obligatoires</w:t>
            </w:r>
            <w:r>
              <w:rPr>
                <w:rFonts w:hAnsi="Arial" w:cs="Arial"/>
                <w:color w:val="4472C4" w:themeColor="accent1"/>
                <w:sz w:val="24"/>
                <w:szCs w:val="22"/>
                <w:lang w:eastAsia="fr-FR"/>
              </w:rPr>
              <w:t xml:space="preserve">, </w:t>
            </w:r>
            <w:r w:rsidRPr="00E22B1A">
              <w:rPr>
                <w:rFonts w:hAnsi="Arial" w:cs="Arial"/>
                <w:b/>
                <w:bCs/>
                <w:color w:val="4472C4" w:themeColor="accent1"/>
                <w:sz w:val="24"/>
                <w:szCs w:val="22"/>
                <w:u w:val="single"/>
                <w:lang w:eastAsia="fr-FR"/>
              </w:rPr>
              <w:t>sans modulation</w:t>
            </w:r>
            <w:r w:rsidRPr="00E22B1A">
              <w:rPr>
                <w:rFonts w:hAnsi="Arial" w:cs="Arial"/>
                <w:b/>
                <w:bCs/>
                <w:color w:val="4472C4" w:themeColor="accent1"/>
                <w:sz w:val="24"/>
                <w:szCs w:val="22"/>
                <w:lang w:eastAsia="fr-FR"/>
              </w:rPr>
              <w:t>, à hauteur de 50 % ou,</w:t>
            </w:r>
            <w:r w:rsidRPr="003B7A5E">
              <w:rPr>
                <w:rFonts w:hAnsi="Arial" w:cs="Arial"/>
                <w:b/>
                <w:bCs/>
                <w:color w:val="4472C4" w:themeColor="accent1"/>
                <w:sz w:val="24"/>
                <w:szCs w:val="22"/>
                <w:lang w:eastAsia="fr-FR"/>
              </w:rPr>
              <w:t xml:space="preserve"> à un niveau supérieur</w:t>
            </w:r>
            <w:r w:rsidRPr="003B7A5E">
              <w:rPr>
                <w:rFonts w:hAnsi="Arial" w:cs="Arial"/>
                <w:color w:val="4472C4" w:themeColor="accent1"/>
                <w:sz w:val="24"/>
                <w:szCs w:val="22"/>
                <w:lang w:eastAsia="fr-FR"/>
              </w:rPr>
              <w:t>.</w:t>
            </w:r>
          </w:p>
          <w:p w14:paraId="1CC6267E" w14:textId="77777777" w:rsidR="000E5A3A" w:rsidRPr="00AF1453" w:rsidRDefault="000E5A3A" w:rsidP="00C2322C">
            <w:pPr>
              <w:spacing w:before="240"/>
              <w:jc w:val="both"/>
              <w:rPr>
                <w:color w:val="4472C4" w:themeColor="accent1"/>
                <w:sz w:val="24"/>
                <w:szCs w:val="24"/>
                <w:lang w:eastAsia="fr-FR"/>
              </w:rPr>
            </w:pPr>
            <w:r w:rsidRPr="00AF1453">
              <w:rPr>
                <w:color w:val="4472C4" w:themeColor="accent1"/>
                <w:sz w:val="24"/>
                <w:szCs w:val="24"/>
                <w:lang w:eastAsia="fr-FR"/>
              </w:rPr>
              <w:t>Il s’inscrit dans le cadre fixé par l’accord régional du 9 juillet 2024 signé par les cinq Centres de Gestion et les organisations syndicales représentatives au niveau de la région Pays de la Loire.</w:t>
            </w:r>
          </w:p>
          <w:p w14:paraId="78BF6412" w14:textId="77777777" w:rsidR="000E5A3A" w:rsidRDefault="000E5A3A" w:rsidP="00074CA1">
            <w:pPr>
              <w:rPr>
                <w:lang w:eastAsia="fr-FR"/>
              </w:rPr>
            </w:pPr>
          </w:p>
        </w:tc>
      </w:tr>
      <w:bookmarkEnd w:id="1"/>
      <w:bookmarkEnd w:id="2"/>
    </w:tbl>
    <w:p w14:paraId="2F08632A" w14:textId="7D5A6152" w:rsidR="001D2E92" w:rsidRDefault="001D2E92" w:rsidP="00CA3F55">
      <w:pPr>
        <w:tabs>
          <w:tab w:val="left" w:pos="8175"/>
        </w:tabs>
        <w:spacing w:before="2640"/>
        <w:jc w:val="center"/>
        <w:rPr>
          <w:sz w:val="20"/>
        </w:rPr>
      </w:pPr>
    </w:p>
    <w:p w14:paraId="2DED8692" w14:textId="167F983C" w:rsidR="00694D0A" w:rsidRPr="00620F91" w:rsidRDefault="001E7E82" w:rsidP="00F4140A">
      <w:pPr>
        <w:keepNext/>
        <w:keepLines/>
        <w:spacing w:line="300" w:lineRule="atLeast"/>
        <w:jc w:val="center"/>
        <w:rPr>
          <w:b/>
          <w:sz w:val="36"/>
          <w:szCs w:val="36"/>
        </w:rPr>
      </w:pPr>
      <w:r w:rsidRPr="006A2AB4">
        <w:rPr>
          <w:b/>
          <w:sz w:val="36"/>
          <w:szCs w:val="36"/>
        </w:rPr>
        <w:lastRenderedPageBreak/>
        <w:t>Remarques liminaires</w:t>
      </w:r>
    </w:p>
    <w:p w14:paraId="5D2D0134" w14:textId="1309726A" w:rsidR="001D3CCB" w:rsidRPr="00302652" w:rsidRDefault="005F6735" w:rsidP="001D3CCB">
      <w:pPr>
        <w:keepNext/>
        <w:spacing w:before="240"/>
        <w:jc w:val="both"/>
        <w:rPr>
          <w:b/>
          <w:bCs/>
          <w:sz w:val="20"/>
        </w:rPr>
      </w:pPr>
      <w:r>
        <w:rPr>
          <w:b/>
          <w:bCs/>
          <w:sz w:val="20"/>
        </w:rPr>
        <w:t>C</w:t>
      </w:r>
      <w:r w:rsidR="001D3CCB" w:rsidRPr="005E28BF">
        <w:rPr>
          <w:b/>
          <w:bCs/>
          <w:sz w:val="20"/>
        </w:rPr>
        <w:t>e modèle d’accord concern</w:t>
      </w:r>
      <w:r w:rsidR="00645CBC">
        <w:rPr>
          <w:b/>
          <w:bCs/>
          <w:sz w:val="20"/>
        </w:rPr>
        <w:t>e</w:t>
      </w:r>
      <w:r w:rsidR="001D3CCB" w:rsidRPr="005E28BF">
        <w:rPr>
          <w:b/>
          <w:bCs/>
          <w:sz w:val="20"/>
        </w:rPr>
        <w:t xml:space="preserve"> uniquement </w:t>
      </w:r>
      <w:r w:rsidR="00474ECA">
        <w:rPr>
          <w:b/>
          <w:bCs/>
          <w:sz w:val="20"/>
        </w:rPr>
        <w:t>les employeurs publics territoriaux qui</w:t>
      </w:r>
      <w:r w:rsidR="001D3CCB" w:rsidRPr="005E28BF">
        <w:rPr>
          <w:b/>
          <w:bCs/>
          <w:sz w:val="20"/>
        </w:rPr>
        <w:t xml:space="preserve"> </w:t>
      </w:r>
      <w:r w:rsidR="00302652">
        <w:rPr>
          <w:b/>
          <w:bCs/>
          <w:sz w:val="20"/>
        </w:rPr>
        <w:t>ne compte</w:t>
      </w:r>
      <w:r w:rsidR="001F5A8A">
        <w:rPr>
          <w:b/>
          <w:bCs/>
          <w:sz w:val="20"/>
        </w:rPr>
        <w:t>nt</w:t>
      </w:r>
      <w:r w:rsidR="00302652">
        <w:rPr>
          <w:b/>
          <w:bCs/>
          <w:sz w:val="20"/>
        </w:rPr>
        <w:t xml:space="preserve"> </w:t>
      </w:r>
      <w:r w:rsidR="00302652" w:rsidRPr="00302652">
        <w:rPr>
          <w:b/>
          <w:bCs/>
          <w:sz w:val="20"/>
        </w:rPr>
        <w:t>aucun</w:t>
      </w:r>
      <w:r w:rsidR="001F5A8A">
        <w:rPr>
          <w:b/>
          <w:bCs/>
          <w:sz w:val="20"/>
        </w:rPr>
        <w:t>(</w:t>
      </w:r>
      <w:r w:rsidR="00302652" w:rsidRPr="00302652">
        <w:rPr>
          <w:b/>
          <w:bCs/>
          <w:sz w:val="20"/>
        </w:rPr>
        <w:t>e</w:t>
      </w:r>
      <w:r w:rsidR="001F5A8A">
        <w:rPr>
          <w:b/>
          <w:bCs/>
          <w:sz w:val="20"/>
        </w:rPr>
        <w:t>)</w:t>
      </w:r>
      <w:r w:rsidR="00302652" w:rsidRPr="00302652">
        <w:rPr>
          <w:b/>
          <w:bCs/>
          <w:sz w:val="20"/>
        </w:rPr>
        <w:t xml:space="preserve"> assistant(e) maternel(le) ou assistant(e) familial(e) </w:t>
      </w:r>
      <w:r w:rsidR="00474ECA">
        <w:rPr>
          <w:b/>
          <w:bCs/>
          <w:sz w:val="20"/>
        </w:rPr>
        <w:t xml:space="preserve">dans leur effectif </w:t>
      </w:r>
      <w:r w:rsidR="00302652" w:rsidRPr="00302652">
        <w:rPr>
          <w:b/>
          <w:bCs/>
          <w:sz w:val="20"/>
        </w:rPr>
        <w:t>et</w:t>
      </w:r>
      <w:r w:rsidR="00302652">
        <w:rPr>
          <w:b/>
          <w:bCs/>
          <w:sz w:val="20"/>
        </w:rPr>
        <w:t xml:space="preserve"> </w:t>
      </w:r>
      <w:r w:rsidR="00474ECA">
        <w:rPr>
          <w:b/>
          <w:bCs/>
          <w:sz w:val="20"/>
        </w:rPr>
        <w:t xml:space="preserve">qui </w:t>
      </w:r>
      <w:r w:rsidR="004D4E28">
        <w:rPr>
          <w:b/>
          <w:bCs/>
          <w:sz w:val="20"/>
        </w:rPr>
        <w:t>ne modulent pas leur participation</w:t>
      </w:r>
      <w:r w:rsidR="001D3CCB" w:rsidRPr="005E28BF">
        <w:rPr>
          <w:b/>
          <w:bCs/>
          <w:sz w:val="20"/>
        </w:rPr>
        <w:t xml:space="preserve"> en fonction des revenus de </w:t>
      </w:r>
      <w:r w:rsidR="00474ECA">
        <w:rPr>
          <w:b/>
          <w:bCs/>
          <w:sz w:val="20"/>
        </w:rPr>
        <w:t>leurs</w:t>
      </w:r>
      <w:r w:rsidR="001D3CCB" w:rsidRPr="005E28BF">
        <w:rPr>
          <w:b/>
          <w:bCs/>
          <w:sz w:val="20"/>
        </w:rPr>
        <w:t xml:space="preserve"> agents</w:t>
      </w:r>
      <w:r w:rsidR="001D3CCB">
        <w:rPr>
          <w:sz w:val="20"/>
        </w:rPr>
        <w:t>.</w:t>
      </w:r>
    </w:p>
    <w:p w14:paraId="7DFA80FB" w14:textId="77777777" w:rsidR="0036303B" w:rsidRPr="0036303B" w:rsidRDefault="0036303B" w:rsidP="00E76DC2">
      <w:pPr>
        <w:keepNext/>
        <w:numPr>
          <w:ilvl w:val="0"/>
          <w:numId w:val="2"/>
        </w:numPr>
        <w:spacing w:before="240"/>
        <w:ind w:left="0" w:hanging="284"/>
        <w:jc w:val="both"/>
        <w:rPr>
          <w:sz w:val="20"/>
        </w:rPr>
      </w:pPr>
      <w:r w:rsidRPr="0036303B">
        <w:rPr>
          <w:sz w:val="20"/>
        </w:rPr>
        <w:t xml:space="preserve">Afin de faciliter l’utilisation du présent document, nous avons utilisé les « codes couleurs » suivants : </w:t>
      </w:r>
    </w:p>
    <w:p w14:paraId="0E3305F0" w14:textId="77777777" w:rsidR="0036303B" w:rsidRPr="0036303B" w:rsidRDefault="0036303B" w:rsidP="00E76DC2">
      <w:pPr>
        <w:keepNext/>
        <w:numPr>
          <w:ilvl w:val="0"/>
          <w:numId w:val="6"/>
        </w:numPr>
        <w:spacing w:before="240"/>
        <w:ind w:left="284" w:hanging="284"/>
        <w:jc w:val="both"/>
        <w:rPr>
          <w:color w:val="548DD4"/>
          <w:sz w:val="20"/>
        </w:rPr>
      </w:pPr>
      <w:proofErr w:type="gramStart"/>
      <w:r w:rsidRPr="0036303B">
        <w:rPr>
          <w:b/>
          <w:color w:val="548DD4"/>
          <w:sz w:val="20"/>
          <w:u w:val="single"/>
        </w:rPr>
        <w:t>en</w:t>
      </w:r>
      <w:proofErr w:type="gramEnd"/>
      <w:r w:rsidRPr="0036303B">
        <w:rPr>
          <w:b/>
          <w:color w:val="548DD4"/>
          <w:sz w:val="20"/>
          <w:u w:val="single"/>
        </w:rPr>
        <w:t xml:space="preserve"> bleu</w:t>
      </w:r>
      <w:r w:rsidRPr="0036303B">
        <w:rPr>
          <w:color w:val="548DD4"/>
          <w:sz w:val="20"/>
        </w:rPr>
        <w:t> : les principales explications nécessaires pour l’utilisation du document, ou les éléments à compléter,</w:t>
      </w:r>
    </w:p>
    <w:p w14:paraId="56777944" w14:textId="77777777" w:rsidR="0036303B" w:rsidRPr="0036303B" w:rsidRDefault="0036303B" w:rsidP="00E76DC2">
      <w:pPr>
        <w:keepNext/>
        <w:numPr>
          <w:ilvl w:val="0"/>
          <w:numId w:val="6"/>
        </w:numPr>
        <w:spacing w:before="240"/>
        <w:ind w:left="284" w:hanging="284"/>
        <w:jc w:val="both"/>
        <w:rPr>
          <w:color w:val="00B050"/>
          <w:sz w:val="20"/>
        </w:rPr>
      </w:pPr>
      <w:proofErr w:type="gramStart"/>
      <w:r w:rsidRPr="0036303B">
        <w:rPr>
          <w:b/>
          <w:color w:val="00B050"/>
          <w:sz w:val="20"/>
          <w:u w:val="single"/>
        </w:rPr>
        <w:t>en</w:t>
      </w:r>
      <w:proofErr w:type="gramEnd"/>
      <w:r w:rsidRPr="0036303B">
        <w:rPr>
          <w:b/>
          <w:color w:val="00B050"/>
          <w:sz w:val="20"/>
          <w:u w:val="single"/>
        </w:rPr>
        <w:t xml:space="preserve"> vert</w:t>
      </w:r>
      <w:r w:rsidRPr="0036303B">
        <w:rPr>
          <w:color w:val="00B050"/>
          <w:sz w:val="20"/>
        </w:rPr>
        <w:t> : des propositions de rédaction, à adapter le cas échéant, si celles-ci ne correspondent pas aux arbitrages opérés avec les organisations syndicales,</w:t>
      </w:r>
    </w:p>
    <w:p w14:paraId="4073FE92" w14:textId="77777777" w:rsidR="0036303B" w:rsidRPr="0036303B" w:rsidRDefault="0036303B" w:rsidP="00E76DC2">
      <w:pPr>
        <w:keepNext/>
        <w:numPr>
          <w:ilvl w:val="0"/>
          <w:numId w:val="6"/>
        </w:numPr>
        <w:spacing w:before="240"/>
        <w:ind w:left="284" w:hanging="284"/>
        <w:jc w:val="both"/>
        <w:rPr>
          <w:sz w:val="20"/>
        </w:rPr>
      </w:pPr>
      <w:proofErr w:type="gramStart"/>
      <w:r w:rsidRPr="0036303B">
        <w:rPr>
          <w:b/>
          <w:sz w:val="20"/>
          <w:u w:val="single"/>
        </w:rPr>
        <w:t>en</w:t>
      </w:r>
      <w:proofErr w:type="gramEnd"/>
      <w:r w:rsidRPr="0036303B">
        <w:rPr>
          <w:b/>
          <w:sz w:val="20"/>
          <w:u w:val="single"/>
        </w:rPr>
        <w:t xml:space="preserve"> noir</w:t>
      </w:r>
      <w:r w:rsidRPr="0036303B">
        <w:rPr>
          <w:bCs/>
          <w:sz w:val="20"/>
        </w:rPr>
        <w:t> </w:t>
      </w:r>
      <w:r w:rsidRPr="0036303B">
        <w:rPr>
          <w:sz w:val="20"/>
        </w:rPr>
        <w:t>: nos propositions de rédaction qui devraient, selon nous apparaître, sans modification, dans la version « finale » de l’accord collectif.</w:t>
      </w:r>
    </w:p>
    <w:p w14:paraId="5AB36F6E" w14:textId="35945D65" w:rsidR="0036303B" w:rsidRPr="0036303B" w:rsidRDefault="0036303B" w:rsidP="0036303B">
      <w:pPr>
        <w:numPr>
          <w:ilvl w:val="0"/>
          <w:numId w:val="2"/>
        </w:numPr>
        <w:spacing w:before="240"/>
        <w:ind w:left="0" w:hanging="284"/>
        <w:jc w:val="both"/>
        <w:rPr>
          <w:b/>
          <w:bCs/>
          <w:sz w:val="20"/>
        </w:rPr>
      </w:pPr>
      <w:r w:rsidRPr="0036303B">
        <w:rPr>
          <w:b/>
          <w:bCs/>
          <w:sz w:val="20"/>
        </w:rPr>
        <w:t xml:space="preserve">Nous attirons votre attention sur le fait que des modifications pourraient être nécessaires, voire indispensables, afin de mettre en conformité cet accord avec les dispositions </w:t>
      </w:r>
      <w:r w:rsidR="00CB3822">
        <w:rPr>
          <w:b/>
          <w:bCs/>
          <w:sz w:val="20"/>
        </w:rPr>
        <w:t>législatives et/</w:t>
      </w:r>
      <w:r w:rsidR="00B928C3">
        <w:rPr>
          <w:b/>
          <w:bCs/>
          <w:sz w:val="20"/>
        </w:rPr>
        <w:t xml:space="preserve">ou </w:t>
      </w:r>
      <w:r w:rsidRPr="0036303B">
        <w:rPr>
          <w:b/>
          <w:bCs/>
          <w:sz w:val="20"/>
        </w:rPr>
        <w:t xml:space="preserve">réglementaires, qui seront prises en application de l’accord national du 11 juillet 2023 portant réforme de la protection sociale complémentaire des agents publics territoriaux. </w:t>
      </w:r>
    </w:p>
    <w:p w14:paraId="70443984" w14:textId="5974BF23" w:rsidR="00910D2E" w:rsidRPr="00DE0FD9" w:rsidRDefault="00DF5FC8" w:rsidP="000A0422">
      <w:pPr>
        <w:pStyle w:val="Corpsdetexte"/>
        <w:pBdr>
          <w:top w:val="dotted" w:sz="4" w:space="10" w:color="auto"/>
          <w:left w:val="dotted" w:sz="4" w:space="0" w:color="auto"/>
          <w:bottom w:val="dotted" w:sz="4" w:space="9" w:color="auto"/>
          <w:right w:val="dotted" w:sz="4" w:space="0" w:color="auto"/>
        </w:pBdr>
        <w:tabs>
          <w:tab w:val="left" w:pos="8931"/>
        </w:tabs>
        <w:spacing w:line="300" w:lineRule="atLeast"/>
        <w:ind w:left="360" w:hanging="360"/>
        <w:jc w:val="center"/>
        <w:rPr>
          <w:rFonts w:hAnsi="Arial" w:cs="Arial"/>
          <w:bCs/>
          <w:szCs w:val="22"/>
        </w:rPr>
      </w:pPr>
      <w:bookmarkStart w:id="3" w:name="_GoBack"/>
      <w:bookmarkEnd w:id="3"/>
      <w:r w:rsidRPr="006A2AB4">
        <w:rPr>
          <w:rFonts w:ascii="Calibri" w:cs="Arial"/>
          <w:b/>
          <w:sz w:val="28"/>
          <w:szCs w:val="28"/>
        </w:rPr>
        <w:br w:type="page"/>
      </w:r>
      <w:r w:rsidR="00910D2E" w:rsidRPr="00327D04">
        <w:rPr>
          <w:rFonts w:hAnsi="Arial" w:cs="Arial"/>
          <w:b/>
          <w:szCs w:val="22"/>
        </w:rPr>
        <w:lastRenderedPageBreak/>
        <w:t>A</w:t>
      </w:r>
      <w:r w:rsidR="00910D2E" w:rsidRPr="00327D04">
        <w:rPr>
          <w:rFonts w:hAnsi="Arial" w:cs="Arial"/>
          <w:b/>
          <w:bCs/>
          <w:szCs w:val="22"/>
        </w:rPr>
        <w:t xml:space="preserve">ccord collectif instituant </w:t>
      </w:r>
      <w:r w:rsidR="00DE0FD9" w:rsidRPr="00327D04">
        <w:rPr>
          <w:rFonts w:hAnsi="Arial" w:cs="Arial"/>
          <w:b/>
          <w:bCs/>
          <w:szCs w:val="22"/>
        </w:rPr>
        <w:t>un</w:t>
      </w:r>
      <w:r w:rsidR="00910D2E" w:rsidRPr="00327D04">
        <w:rPr>
          <w:rFonts w:hAnsi="Arial" w:cs="Arial"/>
          <w:b/>
          <w:bCs/>
          <w:szCs w:val="22"/>
        </w:rPr>
        <w:t xml:space="preserve"> régime de prévoyance complémentaire</w:t>
      </w:r>
      <w:r w:rsidR="00DE0FD9" w:rsidRPr="00327D04">
        <w:rPr>
          <w:rFonts w:hAnsi="Arial" w:cs="Arial"/>
          <w:b/>
          <w:bCs/>
          <w:szCs w:val="22"/>
        </w:rPr>
        <w:t xml:space="preserve"> couvrant les risques « incapacité » et « invalidité »</w:t>
      </w:r>
      <w:r w:rsidR="00910D2E" w:rsidRPr="00327D04">
        <w:rPr>
          <w:rFonts w:hAnsi="Arial" w:cs="Arial"/>
          <w:b/>
          <w:bCs/>
          <w:szCs w:val="22"/>
        </w:rPr>
        <w:t>, à</w:t>
      </w:r>
      <w:r w:rsidR="00910D2E" w:rsidRPr="00DE0FD9">
        <w:rPr>
          <w:rFonts w:hAnsi="Arial" w:cs="Arial"/>
          <w:b/>
          <w:bCs/>
          <w:szCs w:val="22"/>
        </w:rPr>
        <w:t xml:space="preserve"> adhésion obligatoire, au bénéfice de l’ensemble du personnel</w:t>
      </w:r>
    </w:p>
    <w:p w14:paraId="7F5DBC03" w14:textId="3C5A5233" w:rsidR="00910D2E" w:rsidRPr="00CB3822" w:rsidRDefault="00910D2E" w:rsidP="00910D2E">
      <w:pPr>
        <w:spacing w:before="600"/>
        <w:jc w:val="both"/>
        <w:rPr>
          <w:color w:val="4472C4" w:themeColor="accent1"/>
          <w:sz w:val="20"/>
        </w:rPr>
      </w:pPr>
      <w:bookmarkStart w:id="4" w:name="_Hlk169018302"/>
      <w:bookmarkStart w:id="5" w:name="_Hlk168566640"/>
      <w:r w:rsidRPr="00CB3822">
        <w:rPr>
          <w:color w:val="4472C4" w:themeColor="accent1"/>
          <w:sz w:val="20"/>
        </w:rPr>
        <w:t>[A compléter]</w:t>
      </w:r>
      <w:bookmarkEnd w:id="4"/>
      <w:r w:rsidRPr="00CB3822">
        <w:rPr>
          <w:sz w:val="20"/>
        </w:rPr>
        <w:t>, domicilié</w:t>
      </w:r>
      <w:bookmarkStart w:id="6" w:name="_Hlk172557586"/>
      <w:r w:rsidR="008E58FF" w:rsidRPr="00CB3822">
        <w:rPr>
          <w:color w:val="00B050"/>
          <w:sz w:val="20"/>
        </w:rPr>
        <w:t>(</w:t>
      </w:r>
      <w:r w:rsidRPr="00CB3822">
        <w:rPr>
          <w:color w:val="00B050"/>
          <w:sz w:val="20"/>
        </w:rPr>
        <w:t>e</w:t>
      </w:r>
      <w:r w:rsidR="008E58FF" w:rsidRPr="00CB3822">
        <w:rPr>
          <w:color w:val="00B050"/>
          <w:sz w:val="20"/>
        </w:rPr>
        <w:t>)</w:t>
      </w:r>
      <w:r w:rsidRPr="00CB3822">
        <w:rPr>
          <w:color w:val="00B050"/>
          <w:sz w:val="20"/>
        </w:rPr>
        <w:t xml:space="preserve"> </w:t>
      </w:r>
      <w:bookmarkEnd w:id="6"/>
      <w:r w:rsidRPr="00CB3822">
        <w:rPr>
          <w:color w:val="4472C4" w:themeColor="accent1"/>
          <w:sz w:val="20"/>
        </w:rPr>
        <w:t>[à compléter]</w:t>
      </w:r>
      <w:r w:rsidRPr="00CB3822">
        <w:rPr>
          <w:sz w:val="20"/>
        </w:rPr>
        <w:t>, représenté</w:t>
      </w:r>
      <w:r w:rsidRPr="00CB3822">
        <w:rPr>
          <w:color w:val="00B050"/>
          <w:sz w:val="20"/>
        </w:rPr>
        <w:t xml:space="preserve">(e) </w:t>
      </w:r>
      <w:r w:rsidRPr="00CB3822">
        <w:rPr>
          <w:sz w:val="20"/>
        </w:rPr>
        <w:t>par</w:t>
      </w:r>
      <w:r w:rsidRPr="00CB3822">
        <w:rPr>
          <w:color w:val="4472C4" w:themeColor="accent1"/>
          <w:sz w:val="20"/>
        </w:rPr>
        <w:t xml:space="preserve"> [à compléter]</w:t>
      </w:r>
      <w:r w:rsidRPr="00CB3822">
        <w:rPr>
          <w:sz w:val="20"/>
        </w:rPr>
        <w:t xml:space="preserve">, en sa qualité de </w:t>
      </w:r>
      <w:r w:rsidRPr="00CB3822">
        <w:rPr>
          <w:color w:val="4472C4" w:themeColor="accent1"/>
          <w:sz w:val="20"/>
        </w:rPr>
        <w:t>[à compléter].</w:t>
      </w:r>
    </w:p>
    <w:p w14:paraId="713E019E" w14:textId="6038DF09" w:rsidR="00A32316" w:rsidRDefault="00E778CA" w:rsidP="00E778CA">
      <w:pPr>
        <w:spacing w:before="200"/>
        <w:jc w:val="both"/>
        <w:rPr>
          <w:i/>
          <w:iCs/>
          <w:sz w:val="20"/>
        </w:rPr>
      </w:pPr>
      <w:proofErr w:type="gramStart"/>
      <w:r w:rsidRPr="00CB3822">
        <w:rPr>
          <w:i/>
          <w:iCs/>
          <w:sz w:val="20"/>
        </w:rPr>
        <w:t>ci</w:t>
      </w:r>
      <w:proofErr w:type="gramEnd"/>
      <w:r w:rsidRPr="00CB3822">
        <w:rPr>
          <w:i/>
          <w:iCs/>
          <w:sz w:val="20"/>
        </w:rPr>
        <w:t xml:space="preserve">-après, </w:t>
      </w:r>
      <w:r w:rsidRPr="007C74B5">
        <w:rPr>
          <w:i/>
          <w:iCs/>
          <w:sz w:val="20"/>
        </w:rPr>
        <w:t>dénommé</w:t>
      </w:r>
      <w:r w:rsidR="007C74B5" w:rsidRPr="007C74B5">
        <w:rPr>
          <w:i/>
          <w:iCs/>
          <w:color w:val="00B050"/>
          <w:sz w:val="20"/>
        </w:rPr>
        <w:t>(e)</w:t>
      </w:r>
      <w:r w:rsidRPr="007C74B5">
        <w:rPr>
          <w:sz w:val="20"/>
        </w:rPr>
        <w:t xml:space="preserve"> «</w:t>
      </w:r>
      <w:r w:rsidRPr="00CB3822">
        <w:rPr>
          <w:i/>
          <w:iCs/>
          <w:sz w:val="20"/>
        </w:rPr>
        <w:t> </w:t>
      </w:r>
      <w:r w:rsidR="00910D2E" w:rsidRPr="00CB3822">
        <w:rPr>
          <w:color w:val="4472C4" w:themeColor="accent1"/>
          <w:sz w:val="20"/>
        </w:rPr>
        <w:t>[à compléter]</w:t>
      </w:r>
      <w:r w:rsidRPr="007C74B5">
        <w:rPr>
          <w:sz w:val="20"/>
        </w:rPr>
        <w:t>»</w:t>
      </w:r>
      <w:r w:rsidRPr="00CB3822">
        <w:rPr>
          <w:i/>
          <w:iCs/>
          <w:sz w:val="20"/>
        </w:rPr>
        <w:t>,</w:t>
      </w:r>
      <w:r w:rsidRPr="00E778CA">
        <w:rPr>
          <w:i/>
          <w:iCs/>
          <w:sz w:val="20"/>
        </w:rPr>
        <w:t xml:space="preserve"> </w:t>
      </w:r>
    </w:p>
    <w:p w14:paraId="09210098" w14:textId="587ABDC3" w:rsidR="00E778CA" w:rsidRPr="00E778CA" w:rsidRDefault="007C74B5" w:rsidP="00E778CA">
      <w:pPr>
        <w:spacing w:before="200"/>
        <w:jc w:val="right"/>
        <w:rPr>
          <w:sz w:val="20"/>
        </w:rPr>
      </w:pPr>
      <w:proofErr w:type="gramStart"/>
      <w:r>
        <w:rPr>
          <w:sz w:val="20"/>
        </w:rPr>
        <w:t>d</w:t>
      </w:r>
      <w:r w:rsidR="00E778CA" w:rsidRPr="00E778CA">
        <w:rPr>
          <w:sz w:val="20"/>
        </w:rPr>
        <w:t>’une</w:t>
      </w:r>
      <w:proofErr w:type="gramEnd"/>
      <w:r w:rsidR="00E778CA" w:rsidRPr="00E778CA">
        <w:rPr>
          <w:sz w:val="20"/>
        </w:rPr>
        <w:t xml:space="preserve"> part,</w:t>
      </w:r>
    </w:p>
    <w:p w14:paraId="72D0F492" w14:textId="77777777" w:rsidR="00A32316" w:rsidRPr="006A2AB4" w:rsidRDefault="00A56F92" w:rsidP="00E778CA">
      <w:pPr>
        <w:pBdr>
          <w:bottom w:val="dotted" w:sz="4" w:space="1" w:color="auto"/>
        </w:pBdr>
        <w:tabs>
          <w:tab w:val="left" w:pos="4253"/>
        </w:tabs>
        <w:spacing w:before="480" w:line="300" w:lineRule="atLeast"/>
        <w:jc w:val="both"/>
        <w:rPr>
          <w:b/>
          <w:sz w:val="20"/>
        </w:rPr>
      </w:pPr>
      <w:r w:rsidRPr="006A2AB4">
        <w:rPr>
          <w:b/>
          <w:sz w:val="20"/>
        </w:rPr>
        <w:t>Et,</w:t>
      </w:r>
    </w:p>
    <w:p w14:paraId="55436DB7" w14:textId="4D6F83E4" w:rsidR="00A32316" w:rsidRPr="006A2AB4" w:rsidRDefault="00A32316" w:rsidP="00E778CA">
      <w:pPr>
        <w:spacing w:before="240"/>
        <w:jc w:val="both"/>
        <w:rPr>
          <w:sz w:val="20"/>
        </w:rPr>
      </w:pPr>
      <w:r w:rsidRPr="006A2AB4">
        <w:rPr>
          <w:sz w:val="20"/>
        </w:rPr>
        <w:t>Les organisations syndicales représentatives</w:t>
      </w:r>
      <w:r w:rsidR="001E7E82" w:rsidRPr="006A2AB4">
        <w:rPr>
          <w:sz w:val="20"/>
        </w:rPr>
        <w:t xml:space="preserve"> </w:t>
      </w:r>
      <w:r w:rsidR="00910D2E">
        <w:rPr>
          <w:sz w:val="20"/>
        </w:rPr>
        <w:t xml:space="preserve">au sein de </w:t>
      </w:r>
      <w:r w:rsidR="00910D2E" w:rsidRPr="00910D2E">
        <w:rPr>
          <w:color w:val="4472C4" w:themeColor="accent1"/>
          <w:sz w:val="20"/>
        </w:rPr>
        <w:t>[à compléter] </w:t>
      </w:r>
      <w:r w:rsidR="00910D2E">
        <w:rPr>
          <w:sz w:val="20"/>
        </w:rPr>
        <w:t>:</w:t>
      </w:r>
    </w:p>
    <w:bookmarkEnd w:id="5"/>
    <w:p w14:paraId="78FC82D6" w14:textId="77777777" w:rsidR="006F04CD" w:rsidRPr="002D1610" w:rsidRDefault="006F04CD" w:rsidP="006F04CD">
      <w:pPr>
        <w:numPr>
          <w:ilvl w:val="0"/>
          <w:numId w:val="3"/>
        </w:numPr>
        <w:spacing w:before="240"/>
        <w:ind w:left="284" w:hanging="284"/>
        <w:jc w:val="both"/>
        <w:rPr>
          <w:sz w:val="20"/>
        </w:rPr>
      </w:pPr>
      <w:r w:rsidRPr="00112FA3">
        <w:rPr>
          <w:color w:val="4472C4" w:themeColor="accent1"/>
          <w:sz w:val="20"/>
        </w:rPr>
        <w:t>[</w:t>
      </w:r>
      <w:r>
        <w:rPr>
          <w:color w:val="4472C4" w:themeColor="accent1"/>
          <w:sz w:val="20"/>
        </w:rPr>
        <w:t>Organisation Syndicale</w:t>
      </w:r>
      <w:r w:rsidRPr="00112FA3">
        <w:rPr>
          <w:color w:val="4472C4" w:themeColor="accent1"/>
          <w:sz w:val="20"/>
        </w:rPr>
        <w:t>]</w:t>
      </w:r>
      <w:r w:rsidRPr="00B75CAB">
        <w:rPr>
          <w:i/>
          <w:sz w:val="20"/>
        </w:rPr>
        <w:t xml:space="preserve"> </w:t>
      </w:r>
      <w:r w:rsidRPr="006A2AB4">
        <w:rPr>
          <w:sz w:val="20"/>
        </w:rPr>
        <w:t>représenté</w:t>
      </w:r>
      <w:r w:rsidRPr="00CB3822">
        <w:rPr>
          <w:color w:val="00B050"/>
          <w:sz w:val="20"/>
        </w:rPr>
        <w:t>(e)</w:t>
      </w:r>
      <w:r w:rsidRPr="006A2AB4">
        <w:rPr>
          <w:sz w:val="20"/>
        </w:rPr>
        <w:t xml:space="preserve"> par </w:t>
      </w:r>
      <w:r w:rsidRPr="00112FA3">
        <w:rPr>
          <w:color w:val="4472C4" w:themeColor="accent1"/>
          <w:sz w:val="20"/>
        </w:rPr>
        <w:t>[à compléter]</w:t>
      </w:r>
      <w:r w:rsidRPr="0088386B">
        <w:rPr>
          <w:sz w:val="20"/>
        </w:rPr>
        <w:t>, mandaté</w:t>
      </w:r>
      <w:r w:rsidRPr="00CB3822">
        <w:rPr>
          <w:color w:val="00B050"/>
          <w:sz w:val="20"/>
        </w:rPr>
        <w:t>(e)</w:t>
      </w:r>
      <w:r w:rsidRPr="0088386B">
        <w:rPr>
          <w:sz w:val="20"/>
        </w:rPr>
        <w:t xml:space="preserve"> à cet effet par </w:t>
      </w:r>
      <w:r>
        <w:rPr>
          <w:sz w:val="20"/>
        </w:rPr>
        <w:t xml:space="preserve">son </w:t>
      </w:r>
      <w:r w:rsidRPr="0088386B">
        <w:rPr>
          <w:sz w:val="20"/>
        </w:rPr>
        <w:t>organisation syndicale,</w:t>
      </w:r>
    </w:p>
    <w:p w14:paraId="0A344521" w14:textId="77777777" w:rsidR="006F04CD" w:rsidRDefault="006F04CD" w:rsidP="006F04CD">
      <w:pPr>
        <w:numPr>
          <w:ilvl w:val="0"/>
          <w:numId w:val="3"/>
        </w:numPr>
        <w:spacing w:before="240"/>
        <w:ind w:left="284" w:hanging="284"/>
        <w:jc w:val="both"/>
        <w:rPr>
          <w:sz w:val="20"/>
        </w:rPr>
      </w:pPr>
      <w:r w:rsidRPr="00112FA3">
        <w:rPr>
          <w:color w:val="4472C4" w:themeColor="accent1"/>
          <w:sz w:val="20"/>
        </w:rPr>
        <w:t>[</w:t>
      </w:r>
      <w:r>
        <w:rPr>
          <w:color w:val="4472C4" w:themeColor="accent1"/>
          <w:sz w:val="20"/>
        </w:rPr>
        <w:t>Organisation Syndicale</w:t>
      </w:r>
      <w:r w:rsidRPr="00112FA3">
        <w:rPr>
          <w:color w:val="4472C4" w:themeColor="accent1"/>
          <w:sz w:val="20"/>
        </w:rPr>
        <w:t>]</w:t>
      </w:r>
      <w:r>
        <w:rPr>
          <w:color w:val="4472C4" w:themeColor="accent1"/>
          <w:sz w:val="20"/>
        </w:rPr>
        <w:t xml:space="preserve"> </w:t>
      </w:r>
      <w:r w:rsidRPr="006A2AB4">
        <w:rPr>
          <w:sz w:val="20"/>
        </w:rPr>
        <w:t>représenté</w:t>
      </w:r>
      <w:r w:rsidRPr="00CB3822">
        <w:rPr>
          <w:color w:val="00B050"/>
          <w:sz w:val="20"/>
        </w:rPr>
        <w:t>(e)</w:t>
      </w:r>
      <w:r w:rsidRPr="006A2AB4">
        <w:rPr>
          <w:sz w:val="20"/>
        </w:rPr>
        <w:t xml:space="preserve"> par</w:t>
      </w:r>
      <w:r>
        <w:rPr>
          <w:sz w:val="20"/>
        </w:rPr>
        <w:t xml:space="preserve"> </w:t>
      </w:r>
      <w:r w:rsidRPr="00112FA3">
        <w:rPr>
          <w:color w:val="4472C4" w:themeColor="accent1"/>
          <w:sz w:val="20"/>
        </w:rPr>
        <w:t>[à compléter]</w:t>
      </w:r>
      <w:r w:rsidRPr="0088386B">
        <w:rPr>
          <w:sz w:val="20"/>
        </w:rPr>
        <w:t>, mandaté</w:t>
      </w:r>
      <w:r w:rsidRPr="00CB3822">
        <w:rPr>
          <w:color w:val="00B050"/>
          <w:sz w:val="20"/>
        </w:rPr>
        <w:t>(e)</w:t>
      </w:r>
      <w:r w:rsidRPr="0088386B">
        <w:rPr>
          <w:sz w:val="20"/>
        </w:rPr>
        <w:t xml:space="preserve"> à cet effet par </w:t>
      </w:r>
      <w:r>
        <w:rPr>
          <w:sz w:val="20"/>
        </w:rPr>
        <w:t xml:space="preserve">son </w:t>
      </w:r>
      <w:r w:rsidRPr="0088386B">
        <w:rPr>
          <w:sz w:val="20"/>
        </w:rPr>
        <w:t>organisation syndicale,</w:t>
      </w:r>
    </w:p>
    <w:p w14:paraId="124CC05C" w14:textId="77777777" w:rsidR="006F04CD" w:rsidRPr="00DD1839" w:rsidRDefault="006F04CD" w:rsidP="006F04CD">
      <w:pPr>
        <w:numPr>
          <w:ilvl w:val="0"/>
          <w:numId w:val="3"/>
        </w:numPr>
        <w:spacing w:before="240"/>
        <w:ind w:left="284" w:hanging="284"/>
        <w:jc w:val="both"/>
        <w:rPr>
          <w:sz w:val="20"/>
        </w:rPr>
      </w:pPr>
      <w:r w:rsidRPr="00112FA3">
        <w:rPr>
          <w:color w:val="4472C4" w:themeColor="accent1"/>
          <w:sz w:val="20"/>
        </w:rPr>
        <w:t>[</w:t>
      </w:r>
      <w:r>
        <w:rPr>
          <w:color w:val="4472C4" w:themeColor="accent1"/>
          <w:sz w:val="20"/>
        </w:rPr>
        <w:t>Organisation Syndicale</w:t>
      </w:r>
      <w:r w:rsidRPr="00112FA3">
        <w:rPr>
          <w:color w:val="4472C4" w:themeColor="accent1"/>
          <w:sz w:val="20"/>
        </w:rPr>
        <w:t>]</w:t>
      </w:r>
      <w:r>
        <w:rPr>
          <w:color w:val="4472C4" w:themeColor="accent1"/>
          <w:sz w:val="20"/>
        </w:rPr>
        <w:t xml:space="preserve"> </w:t>
      </w:r>
      <w:r w:rsidRPr="006A2AB4">
        <w:rPr>
          <w:sz w:val="20"/>
        </w:rPr>
        <w:t>représenté</w:t>
      </w:r>
      <w:r w:rsidRPr="00CB3822">
        <w:rPr>
          <w:color w:val="00B050"/>
          <w:sz w:val="20"/>
        </w:rPr>
        <w:t xml:space="preserve">(e) </w:t>
      </w:r>
      <w:r w:rsidRPr="006A2AB4">
        <w:rPr>
          <w:sz w:val="20"/>
        </w:rPr>
        <w:t>par</w:t>
      </w:r>
      <w:r>
        <w:rPr>
          <w:sz w:val="20"/>
        </w:rPr>
        <w:t xml:space="preserve"> </w:t>
      </w:r>
      <w:r w:rsidRPr="00112FA3">
        <w:rPr>
          <w:color w:val="4472C4" w:themeColor="accent1"/>
          <w:sz w:val="20"/>
        </w:rPr>
        <w:t>[à compléter]</w:t>
      </w:r>
      <w:r w:rsidRPr="0088386B">
        <w:rPr>
          <w:sz w:val="20"/>
        </w:rPr>
        <w:t>, mandaté</w:t>
      </w:r>
      <w:r w:rsidRPr="00CB3822">
        <w:rPr>
          <w:color w:val="00B050"/>
          <w:sz w:val="20"/>
        </w:rPr>
        <w:t>(e)</w:t>
      </w:r>
      <w:r w:rsidRPr="0088386B">
        <w:rPr>
          <w:sz w:val="20"/>
        </w:rPr>
        <w:t xml:space="preserve"> à cet effet par </w:t>
      </w:r>
      <w:r>
        <w:rPr>
          <w:sz w:val="20"/>
        </w:rPr>
        <w:t xml:space="preserve">son </w:t>
      </w:r>
      <w:r w:rsidRPr="0088386B">
        <w:rPr>
          <w:sz w:val="20"/>
        </w:rPr>
        <w:t>organisation syndicale,</w:t>
      </w:r>
    </w:p>
    <w:p w14:paraId="7048A99C" w14:textId="0048C426" w:rsidR="00E778CA" w:rsidRPr="00E778CA" w:rsidRDefault="00E778CA" w:rsidP="00E778CA">
      <w:pPr>
        <w:spacing w:before="200"/>
        <w:jc w:val="both"/>
        <w:rPr>
          <w:i/>
          <w:iCs/>
          <w:sz w:val="20"/>
        </w:rPr>
      </w:pPr>
      <w:proofErr w:type="gramStart"/>
      <w:r w:rsidRPr="00E778CA">
        <w:rPr>
          <w:i/>
          <w:iCs/>
          <w:sz w:val="20"/>
        </w:rPr>
        <w:t>ci</w:t>
      </w:r>
      <w:proofErr w:type="gramEnd"/>
      <w:r w:rsidRPr="00E778CA">
        <w:rPr>
          <w:i/>
          <w:iCs/>
          <w:sz w:val="20"/>
        </w:rPr>
        <w:t>-après, dénommé</w:t>
      </w:r>
      <w:r>
        <w:rPr>
          <w:i/>
          <w:iCs/>
          <w:sz w:val="20"/>
        </w:rPr>
        <w:t>e</w:t>
      </w:r>
      <w:r w:rsidRPr="00E778CA">
        <w:rPr>
          <w:i/>
          <w:iCs/>
          <w:sz w:val="20"/>
        </w:rPr>
        <w:t xml:space="preserve">s </w:t>
      </w:r>
      <w:r w:rsidRPr="007C74B5">
        <w:rPr>
          <w:sz w:val="20"/>
        </w:rPr>
        <w:t>«</w:t>
      </w:r>
      <w:r w:rsidRPr="00E778CA">
        <w:rPr>
          <w:i/>
          <w:iCs/>
          <w:sz w:val="20"/>
        </w:rPr>
        <w:t xml:space="preserve"> les </w:t>
      </w:r>
      <w:r>
        <w:rPr>
          <w:i/>
          <w:iCs/>
          <w:sz w:val="20"/>
        </w:rPr>
        <w:t>Organisations syndicales</w:t>
      </w:r>
      <w:r w:rsidRPr="00E778CA">
        <w:rPr>
          <w:i/>
          <w:iCs/>
          <w:sz w:val="20"/>
        </w:rPr>
        <w:t> </w:t>
      </w:r>
      <w:r w:rsidRPr="007C74B5">
        <w:rPr>
          <w:sz w:val="20"/>
        </w:rPr>
        <w:t>»</w:t>
      </w:r>
      <w:r w:rsidR="007C74B5">
        <w:rPr>
          <w:sz w:val="20"/>
        </w:rPr>
        <w:t>,</w:t>
      </w:r>
    </w:p>
    <w:p w14:paraId="6A117E05" w14:textId="519D99E2" w:rsidR="00A32316" w:rsidRPr="006A2AB4" w:rsidRDefault="007C74B5" w:rsidP="00A56F92">
      <w:pPr>
        <w:spacing w:before="720" w:line="300" w:lineRule="atLeast"/>
        <w:jc w:val="right"/>
        <w:rPr>
          <w:sz w:val="20"/>
        </w:rPr>
      </w:pPr>
      <w:proofErr w:type="gramStart"/>
      <w:r>
        <w:rPr>
          <w:sz w:val="20"/>
        </w:rPr>
        <w:t>d</w:t>
      </w:r>
      <w:r w:rsidR="00A32316" w:rsidRPr="006A2AB4">
        <w:rPr>
          <w:sz w:val="20"/>
        </w:rPr>
        <w:t>'autre</w:t>
      </w:r>
      <w:proofErr w:type="gramEnd"/>
      <w:r w:rsidR="00A32316" w:rsidRPr="006A2AB4">
        <w:rPr>
          <w:sz w:val="20"/>
        </w:rPr>
        <w:t xml:space="preserve"> part.</w:t>
      </w:r>
    </w:p>
    <w:p w14:paraId="3C1C6799" w14:textId="77777777" w:rsidR="00E06DE6" w:rsidRPr="006A2AB4" w:rsidRDefault="00F86339" w:rsidP="00662FC4">
      <w:pPr>
        <w:jc w:val="center"/>
        <w:rPr>
          <w:sz w:val="20"/>
        </w:rPr>
      </w:pPr>
      <w:r w:rsidRPr="006A2AB4">
        <w:rPr>
          <w:rFonts w:ascii="Calibri" w:hAnsi="Calibri"/>
          <w:b/>
          <w:sz w:val="24"/>
          <w:szCs w:val="24"/>
        </w:rPr>
        <w:br w:type="page"/>
      </w:r>
      <w:r w:rsidR="00E06DE6" w:rsidRPr="006A2AB4">
        <w:rPr>
          <w:b/>
          <w:sz w:val="20"/>
        </w:rPr>
        <w:lastRenderedPageBreak/>
        <w:t>PREAMBULE</w:t>
      </w:r>
    </w:p>
    <w:p w14:paraId="0083447D" w14:textId="19456058" w:rsidR="0065796C" w:rsidRDefault="0065796C" w:rsidP="003430C7">
      <w:pPr>
        <w:pStyle w:val="Paragraphedeliste"/>
        <w:spacing w:before="360"/>
        <w:ind w:left="0" w:right="-28"/>
        <w:contextualSpacing w:val="0"/>
        <w:jc w:val="both"/>
        <w:rPr>
          <w:rFonts w:hAnsi="Arial" w:cs="Arial"/>
          <w:sz w:val="20"/>
        </w:rPr>
      </w:pPr>
      <w:r w:rsidRPr="00AF052A">
        <w:rPr>
          <w:rFonts w:hAnsi="Arial" w:cs="Arial"/>
          <w:sz w:val="20"/>
          <w:szCs w:val="20"/>
        </w:rPr>
        <w:t xml:space="preserve">L’ordonnance n° 2021-175 du 17 février 2021 </w:t>
      </w:r>
      <w:r w:rsidRPr="00AF052A">
        <w:rPr>
          <w:rFonts w:hAnsi="Arial" w:cs="Arial"/>
          <w:sz w:val="20"/>
        </w:rPr>
        <w:t xml:space="preserve">a introduit l’obligation, pour les employeurs </w:t>
      </w:r>
      <w:r w:rsidR="00FB694E" w:rsidRPr="00AF052A">
        <w:rPr>
          <w:rFonts w:hAnsi="Arial" w:cs="Arial"/>
          <w:sz w:val="20"/>
        </w:rPr>
        <w:t xml:space="preserve">publics </w:t>
      </w:r>
      <w:r w:rsidRPr="00AF052A">
        <w:rPr>
          <w:rFonts w:hAnsi="Arial" w:cs="Arial"/>
          <w:sz w:val="20"/>
        </w:rPr>
        <w:t>territoriaux, à compter du 1</w:t>
      </w:r>
      <w:r w:rsidRPr="00AF052A">
        <w:rPr>
          <w:rFonts w:hAnsi="Arial" w:cs="Arial"/>
          <w:sz w:val="20"/>
          <w:vertAlign w:val="superscript"/>
        </w:rPr>
        <w:t>er</w:t>
      </w:r>
      <w:r w:rsidRPr="00AF052A">
        <w:rPr>
          <w:rFonts w:hAnsi="Arial" w:cs="Arial"/>
          <w:sz w:val="20"/>
        </w:rPr>
        <w:t xml:space="preserve"> janvier 2025, de participer au financement de garanties minimales </w:t>
      </w:r>
      <w:r w:rsidR="003F330A" w:rsidRPr="00AF052A">
        <w:rPr>
          <w:rFonts w:hAnsi="Arial" w:cs="Arial"/>
          <w:sz w:val="20"/>
        </w:rPr>
        <w:t>destinées à couvrir les risques d'incapacité de travail, d'invalidité, d'inaptitude</w:t>
      </w:r>
      <w:r w:rsidR="004960BC">
        <w:rPr>
          <w:rFonts w:hAnsi="Arial" w:cs="Arial"/>
          <w:sz w:val="20"/>
        </w:rPr>
        <w:t>, et le cas échéant</w:t>
      </w:r>
      <w:r w:rsidR="003F330A" w:rsidRPr="00AF052A">
        <w:rPr>
          <w:rFonts w:hAnsi="Arial" w:cs="Arial"/>
          <w:sz w:val="20"/>
        </w:rPr>
        <w:t xml:space="preserve"> de décès</w:t>
      </w:r>
      <w:r w:rsidR="00207445" w:rsidRPr="00AF052A">
        <w:rPr>
          <w:rFonts w:hAnsi="Arial" w:cs="Arial"/>
          <w:sz w:val="20"/>
        </w:rPr>
        <w:t xml:space="preserve"> (ci-après</w:t>
      </w:r>
      <w:r w:rsidR="00581D87" w:rsidRPr="00AF052A">
        <w:rPr>
          <w:rFonts w:hAnsi="Arial" w:cs="Arial"/>
          <w:sz w:val="20"/>
        </w:rPr>
        <w:t>,</w:t>
      </w:r>
      <w:r w:rsidR="00D42BAD" w:rsidRPr="00AF052A">
        <w:rPr>
          <w:rFonts w:hAnsi="Arial" w:cs="Arial"/>
          <w:sz w:val="20"/>
        </w:rPr>
        <w:t xml:space="preserve"> également dénommé</w:t>
      </w:r>
      <w:r w:rsidR="00E57054" w:rsidRPr="00AF052A">
        <w:rPr>
          <w:rFonts w:hAnsi="Arial" w:cs="Arial"/>
          <w:sz w:val="20"/>
        </w:rPr>
        <w:t>es</w:t>
      </w:r>
      <w:r w:rsidR="00D42BAD" w:rsidRPr="00AF052A">
        <w:rPr>
          <w:rFonts w:hAnsi="Arial" w:cs="Arial"/>
          <w:sz w:val="20"/>
        </w:rPr>
        <w:t xml:space="preserve"> «</w:t>
      </w:r>
      <w:r w:rsidR="00E57054" w:rsidRPr="00AF052A">
        <w:rPr>
          <w:rFonts w:hAnsi="Arial" w:cs="Arial"/>
          <w:sz w:val="20"/>
        </w:rPr>
        <w:t xml:space="preserve"> garanties de prévoyance complémentaire</w:t>
      </w:r>
      <w:r w:rsidR="00076AE5">
        <w:rPr>
          <w:rFonts w:hAnsi="Arial" w:cs="Arial"/>
          <w:sz w:val="20"/>
        </w:rPr>
        <w:t>s</w:t>
      </w:r>
      <w:r w:rsidR="00CB3822">
        <w:rPr>
          <w:rFonts w:hAnsi="Arial" w:cs="Arial"/>
          <w:sz w:val="20"/>
        </w:rPr>
        <w:t> »</w:t>
      </w:r>
      <w:r w:rsidR="00E57054" w:rsidRPr="00AF052A">
        <w:rPr>
          <w:rFonts w:hAnsi="Arial" w:cs="Arial"/>
          <w:sz w:val="20"/>
        </w:rPr>
        <w:t>)</w:t>
      </w:r>
      <w:r w:rsidRPr="00AF052A">
        <w:rPr>
          <w:rFonts w:hAnsi="Arial" w:cs="Arial"/>
          <w:sz w:val="20"/>
        </w:rPr>
        <w:t>.</w:t>
      </w:r>
      <w:r w:rsidR="00BC7D02" w:rsidRPr="00AF052A">
        <w:rPr>
          <w:rFonts w:hAnsi="Arial" w:cs="Arial"/>
          <w:sz w:val="20"/>
        </w:rPr>
        <w:t xml:space="preserve"> C</w:t>
      </w:r>
      <w:r w:rsidRPr="00AF052A">
        <w:rPr>
          <w:rFonts w:hAnsi="Arial" w:cs="Arial"/>
          <w:sz w:val="20"/>
        </w:rPr>
        <w:t>e texte ouvre la faculté aux employeurs</w:t>
      </w:r>
      <w:r w:rsidR="00246915" w:rsidRPr="00AF052A">
        <w:rPr>
          <w:rFonts w:hAnsi="Arial" w:cs="Arial"/>
          <w:sz w:val="20"/>
        </w:rPr>
        <w:t xml:space="preserve"> publics territoriaux</w:t>
      </w:r>
      <w:r w:rsidRPr="00AF052A">
        <w:rPr>
          <w:rFonts w:hAnsi="Arial" w:cs="Arial"/>
          <w:sz w:val="20"/>
        </w:rPr>
        <w:t xml:space="preserve"> d’engager des discussions avec leurs organisations</w:t>
      </w:r>
      <w:r w:rsidRPr="00BC7D02">
        <w:rPr>
          <w:rFonts w:hAnsi="Arial" w:cs="Arial"/>
          <w:sz w:val="20"/>
        </w:rPr>
        <w:t xml:space="preserve"> syndicales afin de mettre en place des régimes collectifs à adhésion obligatoire formalisés dans le cadre d’un accord collectif</w:t>
      </w:r>
      <w:r w:rsidR="00F73CB8" w:rsidRPr="00BC7D02">
        <w:rPr>
          <w:rFonts w:hAnsi="Arial" w:cs="Arial"/>
          <w:sz w:val="20"/>
        </w:rPr>
        <w:t xml:space="preserve"> majoritaire</w:t>
      </w:r>
      <w:r w:rsidRPr="00BC7D02">
        <w:rPr>
          <w:rFonts w:hAnsi="Arial" w:cs="Arial"/>
          <w:sz w:val="20"/>
        </w:rPr>
        <w:t>.</w:t>
      </w:r>
    </w:p>
    <w:p w14:paraId="684BF3DC" w14:textId="51C5118D" w:rsidR="006C0B13" w:rsidRPr="006C0B13" w:rsidRDefault="006C0B13" w:rsidP="003430C7">
      <w:pPr>
        <w:pStyle w:val="Paragraphedeliste"/>
        <w:spacing w:before="240"/>
        <w:ind w:left="0" w:right="-28"/>
        <w:contextualSpacing w:val="0"/>
        <w:jc w:val="both"/>
        <w:rPr>
          <w:rFonts w:hAnsi="Arial" w:cs="Arial"/>
          <w:sz w:val="20"/>
          <w:szCs w:val="20"/>
        </w:rPr>
      </w:pPr>
      <w:r w:rsidRPr="00BB1F68">
        <w:rPr>
          <w:rFonts w:hAnsi="Arial" w:cs="Arial"/>
          <w:sz w:val="20"/>
        </w:rPr>
        <w:t>Parallèlement, l’ordonnance n° 2021-174 du 17 février 2021 est venue rénover le cadre juridique relatif à la négociation collective et aux accords collectifs dans la fonction publique.</w:t>
      </w:r>
    </w:p>
    <w:p w14:paraId="67E810E9" w14:textId="158DD2E2" w:rsidR="00127954" w:rsidRPr="00AF052A" w:rsidRDefault="006C0B13" w:rsidP="003430C7">
      <w:pPr>
        <w:pStyle w:val="Paragraphedeliste"/>
        <w:spacing w:before="240"/>
        <w:ind w:left="0" w:right="-28"/>
        <w:contextualSpacing w:val="0"/>
        <w:jc w:val="both"/>
        <w:rPr>
          <w:rFonts w:hAnsi="Arial" w:cs="Arial"/>
          <w:sz w:val="20"/>
        </w:rPr>
      </w:pPr>
      <w:r>
        <w:rPr>
          <w:rFonts w:hAnsi="Arial" w:cs="Arial"/>
          <w:sz w:val="20"/>
        </w:rPr>
        <w:t>Enfin</w:t>
      </w:r>
      <w:r w:rsidR="00F73CB8" w:rsidRPr="00E6482D">
        <w:rPr>
          <w:rFonts w:hAnsi="Arial" w:cs="Arial"/>
          <w:sz w:val="20"/>
        </w:rPr>
        <w:t xml:space="preserve">, </w:t>
      </w:r>
      <w:r w:rsidR="00675780" w:rsidRPr="00E6482D">
        <w:rPr>
          <w:rFonts w:hAnsi="Arial" w:cs="Arial"/>
          <w:sz w:val="20"/>
        </w:rPr>
        <w:t xml:space="preserve">un accord, signé le 11 juillet 2023, à l’issue d’un processus de négociation engagé au niveau national, apporte des précisions sur les futurs dispositifs de prévoyance qui devront être mis en œuvre par les employeurs </w:t>
      </w:r>
      <w:r w:rsidR="00FA1A9F">
        <w:rPr>
          <w:rFonts w:hAnsi="Arial" w:cs="Arial"/>
          <w:sz w:val="20"/>
        </w:rPr>
        <w:t xml:space="preserve">publics </w:t>
      </w:r>
      <w:r w:rsidR="00675780" w:rsidRPr="00E6482D">
        <w:rPr>
          <w:rFonts w:hAnsi="Arial" w:cs="Arial"/>
          <w:sz w:val="20"/>
        </w:rPr>
        <w:t xml:space="preserve">territoriaux et prévoit, notamment, la généralisation des contrats collectifs à adhésion obligatoire dans le cadre de la couverture </w:t>
      </w:r>
      <w:r w:rsidR="00F13245">
        <w:rPr>
          <w:rFonts w:hAnsi="Arial" w:cs="Arial"/>
          <w:sz w:val="20"/>
        </w:rPr>
        <w:t>des risques « incapacité » et « invalidité »</w:t>
      </w:r>
      <w:r w:rsidR="004960BC">
        <w:rPr>
          <w:rFonts w:hAnsi="Arial" w:cs="Arial"/>
          <w:sz w:val="20"/>
        </w:rPr>
        <w:t>.</w:t>
      </w:r>
      <w:r w:rsidR="00675780" w:rsidRPr="00E6482D">
        <w:rPr>
          <w:rFonts w:hAnsi="Arial" w:cs="Arial"/>
          <w:sz w:val="20"/>
        </w:rPr>
        <w:t xml:space="preserve"> </w:t>
      </w:r>
      <w:r w:rsidR="00675780" w:rsidRPr="00AF052A">
        <w:rPr>
          <w:rFonts w:hAnsi="Arial" w:cs="Arial"/>
          <w:sz w:val="20"/>
        </w:rPr>
        <w:t>Les stipulations de cet accord devront être transposées dans le cadre de dispositions</w:t>
      </w:r>
      <w:r w:rsidR="00B122A2" w:rsidRPr="00AF052A">
        <w:rPr>
          <w:rFonts w:hAnsi="Arial" w:cs="Arial"/>
          <w:sz w:val="20"/>
        </w:rPr>
        <w:t xml:space="preserve"> </w:t>
      </w:r>
      <w:r w:rsidR="00675780" w:rsidRPr="00AF052A">
        <w:rPr>
          <w:rFonts w:hAnsi="Arial" w:cs="Arial"/>
          <w:sz w:val="20"/>
        </w:rPr>
        <w:t>législatives</w:t>
      </w:r>
      <w:r w:rsidR="00B122A2" w:rsidRPr="00AF052A">
        <w:rPr>
          <w:rFonts w:hAnsi="Arial" w:cs="Arial"/>
          <w:sz w:val="20"/>
        </w:rPr>
        <w:t xml:space="preserve"> et/ou réglementaires.</w:t>
      </w:r>
    </w:p>
    <w:p w14:paraId="3CF068B4" w14:textId="02424FAD" w:rsidR="004219C1" w:rsidRPr="00AF052A" w:rsidRDefault="00D94B60" w:rsidP="003430C7">
      <w:pPr>
        <w:pStyle w:val="Paragraphedeliste"/>
        <w:spacing w:before="240"/>
        <w:ind w:left="0" w:right="-28"/>
        <w:contextualSpacing w:val="0"/>
        <w:jc w:val="both"/>
        <w:rPr>
          <w:rFonts w:hAnsi="Arial" w:cs="Arial"/>
          <w:sz w:val="20"/>
        </w:rPr>
      </w:pPr>
      <w:r w:rsidRPr="00AF052A">
        <w:rPr>
          <w:rFonts w:hAnsi="Arial" w:cs="Arial"/>
          <w:sz w:val="20"/>
        </w:rPr>
        <w:t xml:space="preserve">Afin de répondre aux enjeux de santé au travail, de maintien d’un niveau de vie décent </w:t>
      </w:r>
      <w:r w:rsidR="003D2738" w:rsidRPr="00AF052A">
        <w:rPr>
          <w:rFonts w:hAnsi="Arial" w:cs="Arial"/>
          <w:sz w:val="20"/>
        </w:rPr>
        <w:t xml:space="preserve">aux agents en situation d’arrêt de travail, d’attractivité du secteur public, d’équilibre financier et de dialogue social, </w:t>
      </w:r>
      <w:r w:rsidR="00127954" w:rsidRPr="00AF052A">
        <w:rPr>
          <w:rFonts w:hAnsi="Arial" w:cs="Arial"/>
          <w:sz w:val="20"/>
        </w:rPr>
        <w:t xml:space="preserve">les Présidences des cinq Centres de gestion de la Fonction Publique Territoriale des Pays de la Loire et les organisations syndicales représentatives </w:t>
      </w:r>
      <w:r w:rsidR="001B07F6" w:rsidRPr="00AF052A">
        <w:rPr>
          <w:rFonts w:hAnsi="Arial" w:cs="Arial"/>
          <w:sz w:val="20"/>
        </w:rPr>
        <w:t xml:space="preserve">de la Région Pays de la Loire </w:t>
      </w:r>
      <w:r w:rsidR="00127954" w:rsidRPr="00AF052A">
        <w:rPr>
          <w:rFonts w:hAnsi="Arial" w:cs="Arial"/>
          <w:sz w:val="20"/>
        </w:rPr>
        <w:t>ont</w:t>
      </w:r>
      <w:r w:rsidR="001B07F6" w:rsidRPr="00AF052A">
        <w:rPr>
          <w:rFonts w:hAnsi="Arial" w:cs="Arial"/>
          <w:sz w:val="20"/>
        </w:rPr>
        <w:t xml:space="preserve"> </w:t>
      </w:r>
      <w:r w:rsidR="00295174" w:rsidRPr="00AF052A">
        <w:rPr>
          <w:rFonts w:hAnsi="Arial" w:cs="Arial"/>
          <w:sz w:val="20"/>
        </w:rPr>
        <w:t xml:space="preserve">souhaité </w:t>
      </w:r>
      <w:r w:rsidR="004219C1" w:rsidRPr="00AF052A">
        <w:rPr>
          <w:rFonts w:hAnsi="Arial" w:cs="Arial"/>
          <w:sz w:val="20"/>
        </w:rPr>
        <w:t xml:space="preserve">mutualiser la mise en œuvre et le suivi </w:t>
      </w:r>
      <w:r w:rsidR="00E57054" w:rsidRPr="00AF052A">
        <w:rPr>
          <w:rFonts w:hAnsi="Arial" w:cs="Arial"/>
          <w:sz w:val="20"/>
        </w:rPr>
        <w:t>des garanties de</w:t>
      </w:r>
      <w:r w:rsidR="004219C1" w:rsidRPr="00AF052A">
        <w:rPr>
          <w:rFonts w:hAnsi="Arial" w:cs="Arial"/>
          <w:sz w:val="20"/>
        </w:rPr>
        <w:t xml:space="preserve"> prévoyance complémentaire</w:t>
      </w:r>
      <w:r w:rsidR="00E57054" w:rsidRPr="00AF052A">
        <w:rPr>
          <w:rFonts w:hAnsi="Arial" w:cs="Arial"/>
          <w:sz w:val="20"/>
        </w:rPr>
        <w:t>s</w:t>
      </w:r>
      <w:r w:rsidR="004219C1" w:rsidRPr="00AF052A">
        <w:rPr>
          <w:rFonts w:hAnsi="Arial" w:cs="Arial"/>
          <w:sz w:val="20"/>
        </w:rPr>
        <w:t xml:space="preserve"> pour le compte des collectivités territoriales et des établissements publics affiliés et non affiliés de la région</w:t>
      </w:r>
      <w:r w:rsidR="008E58FF">
        <w:rPr>
          <w:rFonts w:hAnsi="Arial" w:cs="Arial"/>
          <w:sz w:val="20"/>
        </w:rPr>
        <w:t>.</w:t>
      </w:r>
    </w:p>
    <w:p w14:paraId="5A649F08" w14:textId="1FE78FD7" w:rsidR="00F918FC" w:rsidRPr="008C38B2" w:rsidRDefault="009D0B1C" w:rsidP="00EF73C1">
      <w:pPr>
        <w:pStyle w:val="Paragraphedeliste"/>
        <w:spacing w:before="240"/>
        <w:ind w:left="0" w:right="-28"/>
        <w:contextualSpacing w:val="0"/>
        <w:jc w:val="both"/>
        <w:rPr>
          <w:rFonts w:hAnsi="Arial" w:cs="Arial"/>
          <w:sz w:val="20"/>
          <w:szCs w:val="20"/>
        </w:rPr>
      </w:pPr>
      <w:r w:rsidRPr="008C38B2">
        <w:rPr>
          <w:rFonts w:hAnsi="Arial" w:cs="Arial"/>
          <w:bCs/>
          <w:color w:val="000000"/>
          <w:sz w:val="20"/>
          <w:szCs w:val="20"/>
        </w:rPr>
        <w:t>Cette</w:t>
      </w:r>
      <w:r w:rsidR="00F918FC" w:rsidRPr="008C38B2">
        <w:rPr>
          <w:rFonts w:hAnsi="Arial" w:cs="Arial"/>
          <w:bCs/>
          <w:color w:val="000000"/>
          <w:sz w:val="20"/>
          <w:szCs w:val="20"/>
        </w:rPr>
        <w:t xml:space="preserve"> mutualisation des risques</w:t>
      </w:r>
      <w:r w:rsidRPr="008C38B2">
        <w:rPr>
          <w:rFonts w:hAnsi="Arial" w:cs="Arial"/>
          <w:bCs/>
          <w:color w:val="000000"/>
          <w:sz w:val="20"/>
          <w:szCs w:val="20"/>
        </w:rPr>
        <w:t>,</w:t>
      </w:r>
      <w:r w:rsidR="00F918FC" w:rsidRPr="008C38B2">
        <w:rPr>
          <w:rFonts w:hAnsi="Arial" w:cs="Arial"/>
          <w:bCs/>
          <w:color w:val="000000"/>
          <w:sz w:val="20"/>
          <w:szCs w:val="20"/>
        </w:rPr>
        <w:t xml:space="preserve"> organisée au niveau </w:t>
      </w:r>
      <w:r w:rsidR="00325011" w:rsidRPr="008C38B2">
        <w:rPr>
          <w:rFonts w:hAnsi="Arial" w:cs="Arial"/>
          <w:bCs/>
          <w:color w:val="000000"/>
          <w:sz w:val="20"/>
          <w:szCs w:val="20"/>
        </w:rPr>
        <w:t>régional</w:t>
      </w:r>
      <w:r w:rsidRPr="008C38B2">
        <w:rPr>
          <w:rFonts w:hAnsi="Arial" w:cs="Arial"/>
          <w:bCs/>
          <w:color w:val="000000"/>
          <w:sz w:val="20"/>
          <w:szCs w:val="20"/>
        </w:rPr>
        <w:t>,</w:t>
      </w:r>
      <w:r w:rsidR="00325011" w:rsidRPr="008C38B2">
        <w:rPr>
          <w:rFonts w:hAnsi="Arial" w:cs="Arial"/>
          <w:bCs/>
          <w:color w:val="000000"/>
          <w:sz w:val="20"/>
          <w:szCs w:val="20"/>
        </w:rPr>
        <w:t xml:space="preserve"> permet</w:t>
      </w:r>
      <w:r w:rsidR="00591CEB" w:rsidRPr="008C38B2">
        <w:rPr>
          <w:rFonts w:hAnsi="Arial" w:cs="Arial"/>
          <w:bCs/>
          <w:color w:val="000000"/>
          <w:sz w:val="20"/>
          <w:szCs w:val="20"/>
        </w:rPr>
        <w:t xml:space="preserve"> de garantir</w:t>
      </w:r>
      <w:r w:rsidR="00325011" w:rsidRPr="008C38B2">
        <w:rPr>
          <w:rFonts w:hAnsi="Arial" w:cs="Arial"/>
          <w:bCs/>
          <w:color w:val="000000"/>
          <w:sz w:val="20"/>
          <w:szCs w:val="20"/>
        </w:rPr>
        <w:t xml:space="preserve"> aux personnel</w:t>
      </w:r>
      <w:r w:rsidR="005D5629" w:rsidRPr="008C38B2">
        <w:rPr>
          <w:rFonts w:hAnsi="Arial" w:cs="Arial"/>
          <w:bCs/>
          <w:color w:val="000000"/>
          <w:sz w:val="20"/>
          <w:szCs w:val="20"/>
        </w:rPr>
        <w:t>s</w:t>
      </w:r>
      <w:r w:rsidR="00325011" w:rsidRPr="008C38B2">
        <w:rPr>
          <w:rFonts w:hAnsi="Arial" w:cs="Arial"/>
          <w:bCs/>
          <w:color w:val="000000"/>
          <w:sz w:val="20"/>
          <w:szCs w:val="20"/>
        </w:rPr>
        <w:t xml:space="preserve"> </w:t>
      </w:r>
      <w:r w:rsidR="00591CEB" w:rsidRPr="008C38B2">
        <w:rPr>
          <w:rFonts w:hAnsi="Arial" w:cs="Arial"/>
          <w:bCs/>
          <w:color w:val="000000"/>
          <w:sz w:val="20"/>
          <w:szCs w:val="20"/>
        </w:rPr>
        <w:t xml:space="preserve">des </w:t>
      </w:r>
      <w:r w:rsidR="005D5629" w:rsidRPr="008C38B2">
        <w:rPr>
          <w:rFonts w:hAnsi="Arial" w:cs="Arial"/>
          <w:bCs/>
          <w:color w:val="000000"/>
          <w:sz w:val="20"/>
          <w:szCs w:val="20"/>
        </w:rPr>
        <w:t>employeurs publics territoriaux</w:t>
      </w:r>
      <w:r w:rsidR="00591CEB" w:rsidRPr="008C38B2">
        <w:rPr>
          <w:rFonts w:hAnsi="Arial" w:cs="Arial"/>
          <w:bCs/>
          <w:color w:val="000000"/>
          <w:sz w:val="20"/>
          <w:szCs w:val="20"/>
        </w:rPr>
        <w:t xml:space="preserve"> </w:t>
      </w:r>
      <w:r w:rsidR="00F918FC" w:rsidRPr="008C38B2">
        <w:rPr>
          <w:rFonts w:hAnsi="Arial" w:cs="Arial"/>
          <w:bCs/>
          <w:color w:val="000000"/>
          <w:sz w:val="20"/>
          <w:szCs w:val="20"/>
        </w:rPr>
        <w:t xml:space="preserve">: </w:t>
      </w:r>
    </w:p>
    <w:p w14:paraId="07379877" w14:textId="666540DB" w:rsidR="00523EDD" w:rsidRPr="008C38B2" w:rsidRDefault="00F918FC" w:rsidP="00F96C99">
      <w:pPr>
        <w:pStyle w:val="Paragraphedeliste"/>
        <w:numPr>
          <w:ilvl w:val="0"/>
          <w:numId w:val="13"/>
        </w:numPr>
        <w:spacing w:before="240"/>
        <w:ind w:left="284" w:right="-28" w:hanging="284"/>
        <w:contextualSpacing w:val="0"/>
        <w:jc w:val="both"/>
        <w:rPr>
          <w:rFonts w:hAnsi="Arial" w:cs="Arial"/>
          <w:bCs/>
          <w:color w:val="000000"/>
          <w:sz w:val="20"/>
          <w:szCs w:val="20"/>
        </w:rPr>
      </w:pPr>
      <w:proofErr w:type="gramStart"/>
      <w:r w:rsidRPr="008C38B2">
        <w:rPr>
          <w:rFonts w:hAnsi="Arial" w:cs="Arial"/>
          <w:sz w:val="20"/>
          <w:szCs w:val="20"/>
        </w:rPr>
        <w:t>l'accès</w:t>
      </w:r>
      <w:proofErr w:type="gramEnd"/>
      <w:r w:rsidRPr="008C38B2">
        <w:rPr>
          <w:rFonts w:hAnsi="Arial" w:cs="Arial"/>
          <w:bCs/>
          <w:color w:val="000000"/>
          <w:sz w:val="20"/>
          <w:szCs w:val="20"/>
        </w:rPr>
        <w:t xml:space="preserve"> </w:t>
      </w:r>
      <w:r w:rsidR="00C24F21" w:rsidRPr="008C38B2">
        <w:rPr>
          <w:rFonts w:hAnsi="Arial" w:cs="Arial"/>
          <w:bCs/>
          <w:color w:val="000000"/>
          <w:sz w:val="20"/>
          <w:szCs w:val="20"/>
        </w:rPr>
        <w:t>à des</w:t>
      </w:r>
      <w:r w:rsidRPr="008C38B2">
        <w:rPr>
          <w:rFonts w:hAnsi="Arial" w:cs="Arial"/>
          <w:bCs/>
          <w:color w:val="000000"/>
          <w:sz w:val="20"/>
          <w:szCs w:val="20"/>
        </w:rPr>
        <w:t xml:space="preserve"> garanties collectives sans considération notamment de l'âge, de l'état de santé</w:t>
      </w:r>
      <w:r w:rsidR="00523EDD" w:rsidRPr="008C38B2">
        <w:rPr>
          <w:rFonts w:hAnsi="Arial" w:cs="Arial"/>
          <w:bCs/>
          <w:color w:val="000000"/>
          <w:sz w:val="20"/>
          <w:szCs w:val="20"/>
        </w:rPr>
        <w:t>, du sexe ou de la catégorie professionnelle</w:t>
      </w:r>
      <w:r w:rsidR="009D0B1C" w:rsidRPr="008C38B2">
        <w:rPr>
          <w:rFonts w:hAnsi="Arial" w:cs="Arial"/>
          <w:bCs/>
          <w:color w:val="000000"/>
          <w:sz w:val="20"/>
          <w:szCs w:val="20"/>
        </w:rPr>
        <w:t> ;</w:t>
      </w:r>
    </w:p>
    <w:p w14:paraId="6C4C7791" w14:textId="3CB6BCC4" w:rsidR="00F918FC" w:rsidRPr="008C38B2" w:rsidRDefault="00523EDD" w:rsidP="00F96C99">
      <w:pPr>
        <w:pStyle w:val="Paragraphedeliste"/>
        <w:numPr>
          <w:ilvl w:val="0"/>
          <w:numId w:val="13"/>
        </w:numPr>
        <w:spacing w:before="240"/>
        <w:ind w:left="284" w:right="-28" w:hanging="284"/>
        <w:contextualSpacing w:val="0"/>
        <w:jc w:val="both"/>
        <w:rPr>
          <w:rFonts w:hAnsi="Arial" w:cs="Arial"/>
          <w:bCs/>
          <w:color w:val="000000"/>
          <w:sz w:val="20"/>
          <w:szCs w:val="20"/>
        </w:rPr>
      </w:pPr>
      <w:proofErr w:type="gramStart"/>
      <w:r w:rsidRPr="008C38B2">
        <w:rPr>
          <w:rFonts w:hAnsi="Arial" w:cs="Arial"/>
          <w:bCs/>
          <w:color w:val="000000"/>
          <w:sz w:val="20"/>
          <w:szCs w:val="20"/>
        </w:rPr>
        <w:t>u</w:t>
      </w:r>
      <w:r w:rsidR="00F918FC" w:rsidRPr="008C38B2">
        <w:rPr>
          <w:rFonts w:hAnsi="Arial" w:cs="Arial"/>
          <w:bCs/>
          <w:color w:val="000000"/>
          <w:sz w:val="20"/>
          <w:szCs w:val="20"/>
        </w:rPr>
        <w:t>n</w:t>
      </w:r>
      <w:proofErr w:type="gramEnd"/>
      <w:r w:rsidR="00F918FC" w:rsidRPr="008C38B2">
        <w:rPr>
          <w:rFonts w:hAnsi="Arial" w:cs="Arial"/>
          <w:bCs/>
          <w:color w:val="000000"/>
          <w:sz w:val="20"/>
          <w:szCs w:val="20"/>
        </w:rPr>
        <w:t xml:space="preserve"> niveau de couverture adéquat reposant sur les garanties les plus pertinentes compte</w:t>
      </w:r>
      <w:r w:rsidR="00377962">
        <w:rPr>
          <w:rFonts w:hAnsi="Arial" w:cs="Arial"/>
          <w:bCs/>
          <w:color w:val="000000"/>
          <w:sz w:val="20"/>
          <w:szCs w:val="20"/>
        </w:rPr>
        <w:t>-</w:t>
      </w:r>
      <w:r w:rsidR="00F918FC" w:rsidRPr="008C38B2">
        <w:rPr>
          <w:rFonts w:hAnsi="Arial" w:cs="Arial"/>
          <w:bCs/>
          <w:color w:val="000000"/>
          <w:sz w:val="20"/>
          <w:szCs w:val="20"/>
        </w:rPr>
        <w:t xml:space="preserve">tenu des besoins sociaux et </w:t>
      </w:r>
      <w:r w:rsidR="005E7AA4" w:rsidRPr="008C38B2">
        <w:rPr>
          <w:rFonts w:hAnsi="Arial" w:cs="Arial"/>
          <w:bCs/>
          <w:color w:val="000000"/>
          <w:sz w:val="20"/>
          <w:szCs w:val="20"/>
        </w:rPr>
        <w:t xml:space="preserve">des </w:t>
      </w:r>
      <w:r w:rsidR="00F918FC" w:rsidRPr="008C38B2">
        <w:rPr>
          <w:rFonts w:hAnsi="Arial" w:cs="Arial"/>
          <w:bCs/>
          <w:color w:val="000000"/>
          <w:sz w:val="20"/>
          <w:szCs w:val="20"/>
        </w:rPr>
        <w:t>contraintes économiques d</w:t>
      </w:r>
      <w:r w:rsidR="009D0B1C" w:rsidRPr="008C38B2">
        <w:rPr>
          <w:rFonts w:hAnsi="Arial" w:cs="Arial"/>
          <w:bCs/>
          <w:color w:val="000000"/>
          <w:sz w:val="20"/>
          <w:szCs w:val="20"/>
        </w:rPr>
        <w:t>es employeurs publics concernés ;</w:t>
      </w:r>
    </w:p>
    <w:p w14:paraId="3BCF025C" w14:textId="7EC10325" w:rsidR="009D0B1C" w:rsidRPr="006409FB" w:rsidRDefault="00F918FC" w:rsidP="00F96C99">
      <w:pPr>
        <w:pStyle w:val="Paragraphedeliste"/>
        <w:numPr>
          <w:ilvl w:val="0"/>
          <w:numId w:val="13"/>
        </w:numPr>
        <w:spacing w:before="240"/>
        <w:ind w:left="284" w:right="-28" w:hanging="284"/>
        <w:contextualSpacing w:val="0"/>
        <w:jc w:val="both"/>
        <w:rPr>
          <w:rFonts w:hAnsi="Arial" w:cs="Arial"/>
          <w:bCs/>
          <w:color w:val="000000"/>
          <w:sz w:val="20"/>
          <w:szCs w:val="20"/>
        </w:rPr>
      </w:pPr>
      <w:proofErr w:type="gramStart"/>
      <w:r w:rsidRPr="008C38B2">
        <w:rPr>
          <w:rFonts w:hAnsi="Arial" w:cs="Arial"/>
          <w:bCs/>
          <w:color w:val="000000"/>
          <w:sz w:val="20"/>
          <w:szCs w:val="20"/>
        </w:rPr>
        <w:t>le</w:t>
      </w:r>
      <w:proofErr w:type="gramEnd"/>
      <w:r w:rsidRPr="008C38B2">
        <w:rPr>
          <w:rFonts w:hAnsi="Arial" w:cs="Arial"/>
          <w:bCs/>
          <w:color w:val="000000"/>
          <w:sz w:val="20"/>
          <w:szCs w:val="20"/>
        </w:rPr>
        <w:t xml:space="preserve"> bénéfice</w:t>
      </w:r>
      <w:r w:rsidR="009D0B1C" w:rsidRPr="008C38B2">
        <w:rPr>
          <w:rFonts w:hAnsi="Arial" w:cs="Arial"/>
          <w:bCs/>
          <w:color w:val="000000"/>
          <w:sz w:val="20"/>
          <w:szCs w:val="20"/>
        </w:rPr>
        <w:t xml:space="preserve"> </w:t>
      </w:r>
      <w:r w:rsidRPr="008C38B2">
        <w:rPr>
          <w:rFonts w:hAnsi="Arial" w:cs="Arial"/>
          <w:bCs/>
          <w:color w:val="000000"/>
          <w:sz w:val="20"/>
          <w:szCs w:val="20"/>
        </w:rPr>
        <w:t xml:space="preserve">de taux de </w:t>
      </w:r>
      <w:r w:rsidRPr="006409FB">
        <w:rPr>
          <w:rFonts w:hAnsi="Arial" w:cs="Arial"/>
          <w:bCs/>
          <w:color w:val="000000"/>
          <w:sz w:val="20"/>
          <w:szCs w:val="20"/>
        </w:rPr>
        <w:t>cotisations négociés et maintenus pendant</w:t>
      </w:r>
      <w:r w:rsidR="006C0B13" w:rsidRPr="006409FB">
        <w:rPr>
          <w:rFonts w:hAnsi="Arial" w:cs="Arial"/>
          <w:bCs/>
          <w:color w:val="000000"/>
          <w:sz w:val="20"/>
          <w:szCs w:val="20"/>
        </w:rPr>
        <w:t xml:space="preserve"> 3 ans</w:t>
      </w:r>
      <w:r w:rsidR="00471915" w:rsidRPr="006409FB">
        <w:rPr>
          <w:rFonts w:hAnsi="Arial" w:cs="Arial"/>
          <w:bCs/>
          <w:color w:val="000000"/>
          <w:sz w:val="20"/>
          <w:szCs w:val="20"/>
        </w:rPr>
        <w:t>.</w:t>
      </w:r>
    </w:p>
    <w:p w14:paraId="5C6CED79" w14:textId="77777777" w:rsidR="00EF73C1" w:rsidRPr="006409FB" w:rsidRDefault="00EF73C1" w:rsidP="003430C7">
      <w:pPr>
        <w:pStyle w:val="Paragraphedeliste"/>
        <w:spacing w:before="240"/>
        <w:ind w:left="0" w:right="-28"/>
        <w:contextualSpacing w:val="0"/>
        <w:jc w:val="both"/>
        <w:rPr>
          <w:rFonts w:hAnsi="Arial" w:cs="Arial"/>
          <w:sz w:val="20"/>
          <w:szCs w:val="20"/>
        </w:rPr>
      </w:pPr>
      <w:r w:rsidRPr="006409FB">
        <w:rPr>
          <w:rFonts w:hAnsi="Arial" w:cs="Arial"/>
          <w:sz w:val="20"/>
          <w:szCs w:val="20"/>
        </w:rPr>
        <w:t>Ainsi, les Centres de gestion et les organisations syndicales ont :</w:t>
      </w:r>
    </w:p>
    <w:p w14:paraId="59DF2355" w14:textId="5DEC7820" w:rsidR="00EF73C1" w:rsidRPr="006409FB" w:rsidRDefault="00EF73C1" w:rsidP="00EF73C1">
      <w:pPr>
        <w:pStyle w:val="Paragraphedeliste"/>
        <w:numPr>
          <w:ilvl w:val="0"/>
          <w:numId w:val="13"/>
        </w:numPr>
        <w:spacing w:before="240"/>
        <w:ind w:left="284" w:right="-28" w:hanging="284"/>
        <w:contextualSpacing w:val="0"/>
        <w:jc w:val="both"/>
        <w:rPr>
          <w:rFonts w:hAnsi="Arial" w:cs="Arial"/>
          <w:sz w:val="20"/>
          <w:szCs w:val="20"/>
        </w:rPr>
      </w:pPr>
      <w:proofErr w:type="gramStart"/>
      <w:r w:rsidRPr="006409FB">
        <w:rPr>
          <w:rFonts w:hAnsi="Arial" w:cs="Arial"/>
          <w:sz w:val="20"/>
          <w:szCs w:val="20"/>
        </w:rPr>
        <w:t>lanc</w:t>
      </w:r>
      <w:r w:rsidR="00CB3822" w:rsidRPr="006409FB">
        <w:rPr>
          <w:rFonts w:hAnsi="Arial" w:cs="Arial"/>
          <w:sz w:val="20"/>
          <w:szCs w:val="20"/>
        </w:rPr>
        <w:t>é</w:t>
      </w:r>
      <w:proofErr w:type="gramEnd"/>
      <w:r w:rsidRPr="006409FB">
        <w:rPr>
          <w:rFonts w:hAnsi="Arial" w:cs="Arial"/>
          <w:sz w:val="20"/>
          <w:szCs w:val="20"/>
        </w:rPr>
        <w:t xml:space="preserve"> une consultation au niveau régional pour être en mesure de proposer aux employeurs publics territoriaux l’adhésion à des conventions de participation et la souscription aux contrats d’assurance collectifs, de prévoyance complémentaire à compter du 1</w:t>
      </w:r>
      <w:r w:rsidRPr="006409FB">
        <w:rPr>
          <w:rFonts w:hAnsi="Arial" w:cs="Arial"/>
          <w:sz w:val="20"/>
          <w:szCs w:val="20"/>
          <w:vertAlign w:val="superscript"/>
        </w:rPr>
        <w:t xml:space="preserve">er </w:t>
      </w:r>
      <w:r w:rsidRPr="006409FB">
        <w:rPr>
          <w:rFonts w:hAnsi="Arial" w:cs="Arial"/>
          <w:sz w:val="20"/>
          <w:szCs w:val="20"/>
        </w:rPr>
        <w:t>janvier 2025, adossés à celles-ci.</w:t>
      </w:r>
    </w:p>
    <w:p w14:paraId="605B4EB1" w14:textId="17D3A662" w:rsidR="00EF73C1" w:rsidRPr="006409FB" w:rsidRDefault="00EF73C1" w:rsidP="00EF73C1">
      <w:pPr>
        <w:pStyle w:val="Paragraphedeliste"/>
        <w:numPr>
          <w:ilvl w:val="0"/>
          <w:numId w:val="13"/>
        </w:numPr>
        <w:spacing w:before="240"/>
        <w:ind w:left="284" w:right="-28" w:hanging="284"/>
        <w:contextualSpacing w:val="0"/>
        <w:jc w:val="both"/>
        <w:rPr>
          <w:rFonts w:hAnsi="Arial" w:cs="Arial"/>
          <w:sz w:val="20"/>
          <w:szCs w:val="20"/>
        </w:rPr>
      </w:pPr>
      <w:r w:rsidRPr="006409FB">
        <w:rPr>
          <w:rFonts w:hAnsi="Arial" w:cs="Arial"/>
          <w:sz w:val="20"/>
          <w:szCs w:val="20"/>
        </w:rPr>
        <w:t xml:space="preserve">engagé un processus de négociation qui a abouti à un accord de méthode en date du </w:t>
      </w:r>
      <w:r w:rsidRPr="006409FB">
        <w:rPr>
          <w:rFonts w:hAnsi="Arial" w:cs="Arial"/>
          <w:sz w:val="20"/>
          <w:szCs w:val="20"/>
        </w:rPr>
        <w:br/>
        <w:t xml:space="preserve">6 février 2024 </w:t>
      </w:r>
      <w:r w:rsidR="00F31C29">
        <w:rPr>
          <w:rFonts w:hAnsi="Arial" w:cs="Arial"/>
          <w:sz w:val="20"/>
          <w:szCs w:val="20"/>
        </w:rPr>
        <w:t>puis à la signature d’</w:t>
      </w:r>
      <w:r w:rsidRPr="006409FB">
        <w:rPr>
          <w:rFonts w:hAnsi="Arial" w:cs="Arial"/>
          <w:sz w:val="20"/>
          <w:szCs w:val="20"/>
        </w:rPr>
        <w:t>un accord collectif régional en date du</w:t>
      </w:r>
      <w:r w:rsidR="00076AE5" w:rsidRPr="006409FB">
        <w:rPr>
          <w:rFonts w:hAnsi="Arial" w:cs="Arial"/>
          <w:sz w:val="20"/>
          <w:szCs w:val="20"/>
        </w:rPr>
        <w:t xml:space="preserve"> 9 juillet 2024.</w:t>
      </w:r>
    </w:p>
    <w:p w14:paraId="2C74F4C2" w14:textId="66D8BC7F" w:rsidR="008D2A87" w:rsidRPr="00CB3822" w:rsidRDefault="008D2A87" w:rsidP="00EF73C1">
      <w:pPr>
        <w:spacing w:before="240"/>
        <w:ind w:right="-28"/>
        <w:jc w:val="both"/>
        <w:rPr>
          <w:sz w:val="20"/>
        </w:rPr>
      </w:pPr>
      <w:r w:rsidRPr="006409FB">
        <w:rPr>
          <w:sz w:val="20"/>
        </w:rPr>
        <w:t xml:space="preserve">Cet </w:t>
      </w:r>
      <w:r w:rsidR="00EF73C1" w:rsidRPr="006409FB">
        <w:rPr>
          <w:sz w:val="20"/>
        </w:rPr>
        <w:t xml:space="preserve">accord collectif régional </w:t>
      </w:r>
      <w:r w:rsidR="00F31C29">
        <w:rPr>
          <w:sz w:val="20"/>
        </w:rPr>
        <w:t>f</w:t>
      </w:r>
      <w:r w:rsidR="00EF73C1" w:rsidRPr="006409FB">
        <w:rPr>
          <w:sz w:val="20"/>
        </w:rPr>
        <w:t xml:space="preserve">ixe les </w:t>
      </w:r>
      <w:r w:rsidRPr="006409FB">
        <w:rPr>
          <w:sz w:val="20"/>
        </w:rPr>
        <w:t xml:space="preserve">grands </w:t>
      </w:r>
      <w:r w:rsidR="00EF73C1" w:rsidRPr="006409FB">
        <w:rPr>
          <w:sz w:val="20"/>
        </w:rPr>
        <w:t>principes de fonctionnement des régimes de prévoyance « incapacité</w:t>
      </w:r>
      <w:r w:rsidRPr="006409FB">
        <w:rPr>
          <w:sz w:val="20"/>
        </w:rPr>
        <w:t> » et « </w:t>
      </w:r>
      <w:r w:rsidR="00EF73C1" w:rsidRPr="006409FB">
        <w:rPr>
          <w:sz w:val="20"/>
        </w:rPr>
        <w:t>invalidité</w:t>
      </w:r>
      <w:r w:rsidRPr="006409FB">
        <w:rPr>
          <w:sz w:val="20"/>
        </w:rPr>
        <w:t> » et</w:t>
      </w:r>
      <w:r w:rsidR="00CB3822" w:rsidRPr="006409FB">
        <w:rPr>
          <w:sz w:val="20"/>
        </w:rPr>
        <w:t>,</w:t>
      </w:r>
      <w:r w:rsidRPr="006409FB">
        <w:rPr>
          <w:sz w:val="20"/>
        </w:rPr>
        <w:t xml:space="preserve"> le cas échéant</w:t>
      </w:r>
      <w:r w:rsidR="00CB3822" w:rsidRPr="006409FB">
        <w:rPr>
          <w:sz w:val="20"/>
        </w:rPr>
        <w:t>,</w:t>
      </w:r>
      <w:r w:rsidRPr="006409FB">
        <w:rPr>
          <w:sz w:val="20"/>
        </w:rPr>
        <w:t xml:space="preserve"> « décès</w:t>
      </w:r>
      <w:r w:rsidR="006409FB" w:rsidRPr="006409FB">
        <w:rPr>
          <w:sz w:val="20"/>
        </w:rPr>
        <w:t> »</w:t>
      </w:r>
      <w:r w:rsidR="00EF73C1" w:rsidRPr="006409FB">
        <w:rPr>
          <w:sz w:val="20"/>
        </w:rPr>
        <w:t xml:space="preserve">. </w:t>
      </w:r>
    </w:p>
    <w:p w14:paraId="66A47704" w14:textId="553508A9" w:rsidR="008D2A87" w:rsidRPr="006409FB" w:rsidRDefault="00EF73C1" w:rsidP="003430C7">
      <w:pPr>
        <w:pStyle w:val="Paragraphedeliste"/>
        <w:spacing w:before="240"/>
        <w:ind w:left="0" w:right="-28"/>
        <w:contextualSpacing w:val="0"/>
        <w:jc w:val="both"/>
        <w:rPr>
          <w:rFonts w:hAnsi="Arial" w:cs="Arial"/>
          <w:sz w:val="20"/>
        </w:rPr>
      </w:pPr>
      <w:r w:rsidRPr="006409FB">
        <w:rPr>
          <w:rFonts w:hAnsi="Arial" w:cs="Arial"/>
          <w:sz w:val="20"/>
        </w:rPr>
        <w:t xml:space="preserve">En revanche, </w:t>
      </w:r>
      <w:r w:rsidR="008D2A87" w:rsidRPr="006409FB">
        <w:rPr>
          <w:rFonts w:hAnsi="Arial" w:cs="Arial"/>
          <w:sz w:val="20"/>
        </w:rPr>
        <w:t>les Centres de Gestion ainsi</w:t>
      </w:r>
      <w:r w:rsidRPr="006409FB">
        <w:rPr>
          <w:rFonts w:hAnsi="Arial" w:cs="Arial"/>
          <w:sz w:val="20"/>
        </w:rPr>
        <w:t xml:space="preserve"> que les organisations syndicales ont </w:t>
      </w:r>
      <w:r w:rsidR="008D2A87" w:rsidRPr="006409FB">
        <w:rPr>
          <w:rFonts w:hAnsi="Arial" w:cs="Arial"/>
          <w:sz w:val="20"/>
        </w:rPr>
        <w:t>laissé</w:t>
      </w:r>
      <w:r w:rsidRPr="006409FB">
        <w:rPr>
          <w:rFonts w:hAnsi="Arial" w:cs="Arial"/>
          <w:sz w:val="20"/>
        </w:rPr>
        <w:t xml:space="preserve"> le soin, à chaque </w:t>
      </w:r>
      <w:r w:rsidR="008D2A87" w:rsidRPr="006409FB">
        <w:rPr>
          <w:rFonts w:hAnsi="Arial" w:cs="Arial"/>
          <w:sz w:val="20"/>
        </w:rPr>
        <w:t xml:space="preserve">employeur public territorial entrant dans le champ d’application de </w:t>
      </w:r>
      <w:r w:rsidR="008E58FF" w:rsidRPr="006409FB">
        <w:rPr>
          <w:rFonts w:hAnsi="Arial" w:cs="Arial"/>
          <w:sz w:val="20"/>
        </w:rPr>
        <w:t>l’</w:t>
      </w:r>
      <w:r w:rsidR="008D2A87" w:rsidRPr="006409FB">
        <w:rPr>
          <w:rFonts w:hAnsi="Arial" w:cs="Arial"/>
          <w:sz w:val="20"/>
        </w:rPr>
        <w:t>accord</w:t>
      </w:r>
      <w:r w:rsidR="008E58FF" w:rsidRPr="006409FB">
        <w:rPr>
          <w:rFonts w:hAnsi="Arial" w:cs="Arial"/>
          <w:sz w:val="20"/>
        </w:rPr>
        <w:t xml:space="preserve"> collectif régional</w:t>
      </w:r>
      <w:r w:rsidRPr="006409FB">
        <w:rPr>
          <w:rFonts w:hAnsi="Arial" w:cs="Arial"/>
          <w:sz w:val="20"/>
        </w:rPr>
        <w:t xml:space="preserve">, de </w:t>
      </w:r>
      <w:r w:rsidR="008D2A87" w:rsidRPr="006409FB">
        <w:rPr>
          <w:rFonts w:hAnsi="Arial" w:cs="Arial"/>
          <w:sz w:val="20"/>
        </w:rPr>
        <w:t>formaliser dans le cadre d’un accord collectif local :</w:t>
      </w:r>
    </w:p>
    <w:p w14:paraId="73C5AAE7" w14:textId="77777777" w:rsidR="008D2A87" w:rsidRPr="00CB3822" w:rsidRDefault="008D2A87" w:rsidP="008D2A87">
      <w:pPr>
        <w:pStyle w:val="Paragraphedeliste"/>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t>le</w:t>
      </w:r>
      <w:proofErr w:type="gramEnd"/>
      <w:r w:rsidRPr="00CB3822">
        <w:rPr>
          <w:rFonts w:hAnsi="Arial" w:cs="Arial"/>
          <w:sz w:val="20"/>
          <w:szCs w:val="20"/>
        </w:rPr>
        <w:t xml:space="preserve"> caractère obligatoire de l’adhésion des bénéficiaires et les éventuelles dispenses d’adhésion,</w:t>
      </w:r>
    </w:p>
    <w:p w14:paraId="013A654B" w14:textId="2533B809" w:rsidR="008D2A87" w:rsidRPr="00CB3822" w:rsidRDefault="008D2A87" w:rsidP="008D2A87">
      <w:pPr>
        <w:pStyle w:val="Paragraphedeliste"/>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t>leur</w:t>
      </w:r>
      <w:proofErr w:type="gramEnd"/>
      <w:r w:rsidRPr="00CB3822">
        <w:rPr>
          <w:rFonts w:hAnsi="Arial" w:cs="Arial"/>
          <w:sz w:val="20"/>
          <w:szCs w:val="20"/>
        </w:rPr>
        <w:t xml:space="preserve"> choix de régime au regard des niveaux de garanties définies dans l’accord collectif régional,</w:t>
      </w:r>
    </w:p>
    <w:p w14:paraId="384CAE03" w14:textId="013B623C" w:rsidR="008D2A87" w:rsidRPr="00CB3822" w:rsidRDefault="008D2A87" w:rsidP="008D2A87">
      <w:pPr>
        <w:pStyle w:val="Paragraphedeliste"/>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lastRenderedPageBreak/>
        <w:t>les</w:t>
      </w:r>
      <w:proofErr w:type="gramEnd"/>
      <w:r w:rsidRPr="00CB3822">
        <w:rPr>
          <w:rFonts w:hAnsi="Arial" w:cs="Arial"/>
          <w:sz w:val="20"/>
          <w:szCs w:val="20"/>
        </w:rPr>
        <w:t xml:space="preserve"> taux de cotisations et la répartition des cotisations entre les bénéficiaires et l’employeur au regard de la tarification fixée au niveau de l’accord collectif régional.</w:t>
      </w:r>
    </w:p>
    <w:p w14:paraId="2B878622" w14:textId="24E86150" w:rsidR="00B518C5" w:rsidRPr="00327D04" w:rsidRDefault="00AF052A" w:rsidP="003430C7">
      <w:pPr>
        <w:pStyle w:val="Paragraphedeliste"/>
        <w:spacing w:before="240"/>
        <w:ind w:left="0" w:right="-28"/>
        <w:contextualSpacing w:val="0"/>
        <w:jc w:val="both"/>
        <w:rPr>
          <w:rFonts w:hAnsi="Arial" w:cs="Arial"/>
          <w:sz w:val="20"/>
          <w:szCs w:val="20"/>
        </w:rPr>
      </w:pPr>
      <w:r w:rsidRPr="00CB3822">
        <w:rPr>
          <w:rFonts w:hAnsi="Arial" w:cs="Arial"/>
          <w:sz w:val="20"/>
          <w:szCs w:val="20"/>
        </w:rPr>
        <w:t xml:space="preserve">C’est dans </w:t>
      </w:r>
      <w:r w:rsidRPr="00327D04">
        <w:rPr>
          <w:rFonts w:hAnsi="Arial" w:cs="Arial"/>
          <w:sz w:val="20"/>
          <w:szCs w:val="20"/>
        </w:rPr>
        <w:t xml:space="preserve">ce contexte que </w:t>
      </w:r>
      <w:r w:rsidRPr="00327D04">
        <w:rPr>
          <w:rFonts w:hAnsi="Arial" w:cs="Arial"/>
          <w:color w:val="4472C4" w:themeColor="accent1"/>
          <w:sz w:val="20"/>
          <w:szCs w:val="20"/>
        </w:rPr>
        <w:t>[à compléter]</w:t>
      </w:r>
      <w:r w:rsidR="008E58FF" w:rsidRPr="00327D04">
        <w:rPr>
          <w:rFonts w:hAnsi="Arial" w:cs="Arial"/>
          <w:color w:val="00B050"/>
          <w:sz w:val="20"/>
          <w:szCs w:val="20"/>
        </w:rPr>
        <w:t xml:space="preserve"> </w:t>
      </w:r>
      <w:r w:rsidRPr="00327D04">
        <w:rPr>
          <w:rFonts w:hAnsi="Arial" w:cs="Arial"/>
          <w:sz w:val="20"/>
          <w:szCs w:val="20"/>
        </w:rPr>
        <w:t>a</w:t>
      </w:r>
      <w:r w:rsidRPr="00327D04">
        <w:rPr>
          <w:rFonts w:hAnsi="Arial" w:cs="Arial"/>
          <w:color w:val="00B050"/>
          <w:sz w:val="20"/>
          <w:szCs w:val="20"/>
        </w:rPr>
        <w:t xml:space="preserve"> </w:t>
      </w:r>
      <w:r w:rsidRPr="00327D04">
        <w:rPr>
          <w:rFonts w:hAnsi="Arial" w:cs="Arial"/>
          <w:sz w:val="20"/>
          <w:szCs w:val="20"/>
        </w:rPr>
        <w:t xml:space="preserve">engagé des discussions avec </w:t>
      </w:r>
      <w:r w:rsidR="00B518C5" w:rsidRPr="00327D04">
        <w:rPr>
          <w:rFonts w:hAnsi="Arial" w:cs="Arial"/>
          <w:sz w:val="20"/>
          <w:szCs w:val="20"/>
        </w:rPr>
        <w:t>l</w:t>
      </w:r>
      <w:r w:rsidRPr="00327D04">
        <w:rPr>
          <w:rFonts w:hAnsi="Arial" w:cs="Arial"/>
          <w:sz w:val="20"/>
          <w:szCs w:val="20"/>
        </w:rPr>
        <w:t>es organisations syndicales représentatives, afin de formaliser, dans le cadre d’un accord collectif local</w:t>
      </w:r>
      <w:r w:rsidR="00B518C5" w:rsidRPr="00327D04">
        <w:rPr>
          <w:rFonts w:hAnsi="Arial" w:cs="Arial"/>
          <w:sz w:val="20"/>
          <w:szCs w:val="20"/>
        </w:rPr>
        <w:t xml:space="preserve"> :</w:t>
      </w:r>
    </w:p>
    <w:p w14:paraId="3785A652" w14:textId="5FCDFE35" w:rsidR="006409FB" w:rsidRPr="00327D04" w:rsidRDefault="00B518C5" w:rsidP="00DE0FD9">
      <w:pPr>
        <w:pStyle w:val="Paragraphedeliste"/>
        <w:numPr>
          <w:ilvl w:val="0"/>
          <w:numId w:val="13"/>
        </w:numPr>
        <w:spacing w:before="240"/>
        <w:ind w:left="284" w:right="-28" w:hanging="284"/>
        <w:contextualSpacing w:val="0"/>
        <w:jc w:val="both"/>
        <w:rPr>
          <w:rFonts w:hAnsi="Arial" w:cs="Arial"/>
          <w:sz w:val="20"/>
          <w:szCs w:val="20"/>
        </w:rPr>
      </w:pPr>
      <w:proofErr w:type="gramStart"/>
      <w:r w:rsidRPr="00327D04">
        <w:rPr>
          <w:rFonts w:hAnsi="Arial" w:cs="Arial"/>
          <w:sz w:val="20"/>
          <w:szCs w:val="20"/>
        </w:rPr>
        <w:t>la</w:t>
      </w:r>
      <w:proofErr w:type="gramEnd"/>
      <w:r w:rsidRPr="00327D04">
        <w:rPr>
          <w:rFonts w:hAnsi="Arial" w:cs="Arial"/>
          <w:sz w:val="20"/>
          <w:szCs w:val="20"/>
        </w:rPr>
        <w:t xml:space="preserve"> mise en place </w:t>
      </w:r>
      <w:r w:rsidR="00DE0FD9" w:rsidRPr="00327D04">
        <w:rPr>
          <w:rFonts w:hAnsi="Arial" w:cs="Arial"/>
          <w:bCs/>
          <w:sz w:val="20"/>
          <w:szCs w:val="20"/>
        </w:rPr>
        <w:t>d’un</w:t>
      </w:r>
      <w:r w:rsidR="00AF052A" w:rsidRPr="00327D04">
        <w:rPr>
          <w:rFonts w:hAnsi="Arial" w:cs="Arial"/>
          <w:sz w:val="20"/>
          <w:szCs w:val="20"/>
        </w:rPr>
        <w:t xml:space="preserve"> régi</w:t>
      </w:r>
      <w:r w:rsidRPr="00327D04">
        <w:rPr>
          <w:rFonts w:hAnsi="Arial" w:cs="Arial"/>
          <w:sz w:val="20"/>
          <w:szCs w:val="20"/>
        </w:rPr>
        <w:t>me de prévoyance complémentair</w:t>
      </w:r>
      <w:r w:rsidR="006409FB" w:rsidRPr="00327D04">
        <w:rPr>
          <w:rFonts w:hAnsi="Arial" w:cs="Arial"/>
          <w:sz w:val="20"/>
          <w:szCs w:val="20"/>
        </w:rPr>
        <w:t>e</w:t>
      </w:r>
      <w:r w:rsidR="00186769" w:rsidRPr="00327D04">
        <w:rPr>
          <w:rFonts w:hAnsi="Arial" w:cs="Arial"/>
          <w:sz w:val="20"/>
          <w:szCs w:val="20"/>
        </w:rPr>
        <w:t xml:space="preserve"> </w:t>
      </w:r>
      <w:r w:rsidR="00DE0FD9" w:rsidRPr="00327D04">
        <w:rPr>
          <w:rFonts w:hAnsi="Arial" w:cs="Arial"/>
          <w:sz w:val="20"/>
          <w:szCs w:val="20"/>
        </w:rPr>
        <w:t xml:space="preserve">couvrant </w:t>
      </w:r>
      <w:r w:rsidR="00DE0FD9" w:rsidRPr="00327D04">
        <w:rPr>
          <w:rFonts w:hAnsi="Arial" w:cs="Arial"/>
          <w:sz w:val="20"/>
        </w:rPr>
        <w:t xml:space="preserve">les risques « incapacité » et « invalidité » au bénéfice de l’ensemble du personnel, </w:t>
      </w:r>
      <w:r w:rsidR="00186769" w:rsidRPr="00327D04">
        <w:rPr>
          <w:rFonts w:hAnsi="Arial" w:cs="Arial"/>
          <w:sz w:val="20"/>
        </w:rPr>
        <w:t>cofinancé par l’employeur et le personnel</w:t>
      </w:r>
      <w:r w:rsidRPr="00327D04">
        <w:rPr>
          <w:rFonts w:hAnsi="Arial" w:cs="Arial"/>
          <w:sz w:val="20"/>
        </w:rPr>
        <w:t xml:space="preserve">, dans le respect du cadre fixé par l’accord collectif régional du </w:t>
      </w:r>
      <w:r w:rsidR="006409FB" w:rsidRPr="00327D04">
        <w:rPr>
          <w:rFonts w:hAnsi="Arial" w:cs="Arial"/>
          <w:sz w:val="20"/>
        </w:rPr>
        <w:t>9 juillet 2024</w:t>
      </w:r>
      <w:r w:rsidRPr="00327D04">
        <w:rPr>
          <w:rFonts w:hAnsi="Arial" w:cs="Arial"/>
          <w:sz w:val="20"/>
        </w:rPr>
        <w:t xml:space="preserve">, </w:t>
      </w:r>
    </w:p>
    <w:p w14:paraId="3156C6A1" w14:textId="031F18A3" w:rsidR="008D2A87" w:rsidRPr="00327D04" w:rsidRDefault="00B518C5" w:rsidP="008D2A87">
      <w:pPr>
        <w:pStyle w:val="Paragraphedeliste"/>
        <w:numPr>
          <w:ilvl w:val="0"/>
          <w:numId w:val="13"/>
        </w:numPr>
        <w:spacing w:before="240"/>
        <w:ind w:left="284" w:right="-28" w:hanging="284"/>
        <w:contextualSpacing w:val="0"/>
        <w:jc w:val="both"/>
        <w:rPr>
          <w:rFonts w:hAnsi="Arial" w:cs="Arial"/>
          <w:sz w:val="20"/>
          <w:szCs w:val="20"/>
        </w:rPr>
      </w:pPr>
      <w:proofErr w:type="gramStart"/>
      <w:r w:rsidRPr="00327D04">
        <w:rPr>
          <w:rFonts w:hAnsi="Arial" w:cs="Arial"/>
          <w:bCs/>
          <w:sz w:val="20"/>
          <w:szCs w:val="20"/>
        </w:rPr>
        <w:t>la</w:t>
      </w:r>
      <w:proofErr w:type="gramEnd"/>
      <w:r w:rsidRPr="00327D04">
        <w:rPr>
          <w:rFonts w:hAnsi="Arial" w:cs="Arial"/>
          <w:bCs/>
          <w:sz w:val="20"/>
          <w:szCs w:val="20"/>
        </w:rPr>
        <w:t xml:space="preserve"> possibilité</w:t>
      </w:r>
      <w:r w:rsidR="00382A65" w:rsidRPr="00327D04">
        <w:rPr>
          <w:rFonts w:hAnsi="Arial" w:cs="Arial"/>
          <w:bCs/>
          <w:sz w:val="20"/>
          <w:szCs w:val="20"/>
        </w:rPr>
        <w:t xml:space="preserve"> pour les bénéficiaires</w:t>
      </w:r>
      <w:r w:rsidR="00B37EC4" w:rsidRPr="00327D04">
        <w:rPr>
          <w:rFonts w:hAnsi="Arial" w:cs="Arial"/>
          <w:bCs/>
          <w:sz w:val="20"/>
          <w:szCs w:val="20"/>
        </w:rPr>
        <w:t xml:space="preserve"> </w:t>
      </w:r>
      <w:r w:rsidRPr="00327D04">
        <w:rPr>
          <w:rFonts w:hAnsi="Arial" w:cs="Arial"/>
          <w:bCs/>
          <w:sz w:val="20"/>
          <w:szCs w:val="20"/>
        </w:rPr>
        <w:t xml:space="preserve">d’adhérer à des options facultatives, financées intégralement par </w:t>
      </w:r>
      <w:r w:rsidR="0064656E" w:rsidRPr="00327D04">
        <w:rPr>
          <w:rFonts w:hAnsi="Arial" w:cs="Arial"/>
          <w:bCs/>
          <w:sz w:val="20"/>
          <w:szCs w:val="20"/>
        </w:rPr>
        <w:t>eux et</w:t>
      </w:r>
      <w:r w:rsidRPr="00327D04">
        <w:rPr>
          <w:rFonts w:hAnsi="Arial" w:cs="Arial"/>
          <w:bCs/>
          <w:sz w:val="20"/>
          <w:szCs w:val="20"/>
        </w:rPr>
        <w:t xml:space="preserve"> destinées à leur permettre de bénéficier </w:t>
      </w:r>
      <w:r w:rsidR="00BB39CA" w:rsidRPr="00327D04">
        <w:rPr>
          <w:rFonts w:hAnsi="Arial" w:cs="Arial"/>
          <w:bCs/>
          <w:sz w:val="20"/>
          <w:szCs w:val="20"/>
        </w:rPr>
        <w:t>de garanties liées à la perte de retraite consécutive à une invalidité (option n° 1), au décès (option n° 2) et au maintien du régime indemnitaire pendant les périodes à plein traitement en congé longue maladie, congé longue durée et congé grave maladie (option n° 3)</w:t>
      </w:r>
      <w:r w:rsidR="008D2A87" w:rsidRPr="00327D04">
        <w:rPr>
          <w:rFonts w:hAnsi="Arial" w:cs="Arial"/>
          <w:bCs/>
          <w:sz w:val="20"/>
          <w:szCs w:val="20"/>
        </w:rPr>
        <w:t>.</w:t>
      </w:r>
    </w:p>
    <w:p w14:paraId="4E9DB357" w14:textId="75822462" w:rsidR="008E0BF8" w:rsidRPr="003430C7" w:rsidRDefault="00803C7D" w:rsidP="003430C7">
      <w:pPr>
        <w:pStyle w:val="Paragraphedeliste"/>
        <w:spacing w:before="240"/>
        <w:ind w:left="0" w:right="-28"/>
        <w:contextualSpacing w:val="0"/>
        <w:jc w:val="both"/>
        <w:rPr>
          <w:rFonts w:hAnsi="Arial" w:cs="Arial"/>
          <w:bCs/>
          <w:sz w:val="20"/>
          <w:szCs w:val="20"/>
        </w:rPr>
      </w:pPr>
      <w:r w:rsidRPr="00327D04">
        <w:rPr>
          <w:rFonts w:hAnsi="Arial" w:cs="Arial"/>
          <w:bCs/>
          <w:sz w:val="20"/>
          <w:szCs w:val="20"/>
        </w:rPr>
        <w:t>Enfin, l</w:t>
      </w:r>
      <w:r w:rsidR="0065796C" w:rsidRPr="00327D04">
        <w:rPr>
          <w:rFonts w:hAnsi="Arial" w:cs="Arial"/>
          <w:bCs/>
          <w:sz w:val="20"/>
          <w:szCs w:val="20"/>
        </w:rPr>
        <w:t>es parties s’engagent à rediscuter les termes</w:t>
      </w:r>
      <w:r w:rsidR="0065796C" w:rsidRPr="003430C7">
        <w:rPr>
          <w:rFonts w:hAnsi="Arial" w:cs="Arial"/>
          <w:bCs/>
          <w:sz w:val="20"/>
          <w:szCs w:val="20"/>
        </w:rPr>
        <w:t xml:space="preserve"> du présent accord dans le cadre d’un avenant si les dispositions législatives</w:t>
      </w:r>
      <w:r w:rsidR="00076AE5" w:rsidRPr="003430C7">
        <w:rPr>
          <w:rFonts w:hAnsi="Arial" w:cs="Arial"/>
          <w:bCs/>
          <w:sz w:val="20"/>
          <w:szCs w:val="20"/>
        </w:rPr>
        <w:t xml:space="preserve"> </w:t>
      </w:r>
      <w:r w:rsidR="00850FBA">
        <w:rPr>
          <w:rFonts w:hAnsi="Arial" w:cs="Arial"/>
          <w:bCs/>
          <w:sz w:val="20"/>
          <w:szCs w:val="20"/>
        </w:rPr>
        <w:t>et/</w:t>
      </w:r>
      <w:r w:rsidR="00076AE5" w:rsidRPr="003430C7">
        <w:rPr>
          <w:rFonts w:hAnsi="Arial" w:cs="Arial"/>
          <w:bCs/>
          <w:sz w:val="20"/>
          <w:szCs w:val="20"/>
        </w:rPr>
        <w:t>ou réglementaires</w:t>
      </w:r>
      <w:r w:rsidR="0065796C" w:rsidRPr="003430C7">
        <w:rPr>
          <w:rFonts w:hAnsi="Arial" w:cs="Arial"/>
          <w:bCs/>
          <w:sz w:val="20"/>
          <w:szCs w:val="20"/>
        </w:rPr>
        <w:t>, ayant vocation à transposer les stipulations de l’accord national du 11 juillet 2023, le justifient ou pour tirer les conséquences de toute autre modification du cadre juridique</w:t>
      </w:r>
      <w:r w:rsidR="00E6482D" w:rsidRPr="003430C7">
        <w:rPr>
          <w:rFonts w:hAnsi="Arial" w:cs="Arial"/>
          <w:bCs/>
          <w:sz w:val="20"/>
          <w:szCs w:val="20"/>
        </w:rPr>
        <w:t>.</w:t>
      </w:r>
    </w:p>
    <w:p w14:paraId="12F5F131" w14:textId="77777777" w:rsidR="005D053E" w:rsidRPr="006A2AB4" w:rsidRDefault="00B92A31" w:rsidP="00662FC4">
      <w:pPr>
        <w:rPr>
          <w:b/>
          <w:sz w:val="20"/>
        </w:rPr>
      </w:pPr>
      <w:r w:rsidRPr="006A2AB4">
        <w:rPr>
          <w:rFonts w:ascii="Calibri" w:hAnsi="Calibri"/>
          <w:b/>
          <w:sz w:val="24"/>
        </w:rPr>
        <w:br w:type="page"/>
      </w:r>
    </w:p>
    <w:p w14:paraId="00329D73" w14:textId="7A4542B2" w:rsidR="00694D0A" w:rsidRPr="006A2AB4" w:rsidRDefault="00694D0A" w:rsidP="006075BE">
      <w:pPr>
        <w:pStyle w:val="article"/>
        <w:numPr>
          <w:ilvl w:val="0"/>
          <w:numId w:val="0"/>
        </w:numPr>
        <w:pBdr>
          <w:bottom w:val="dotted" w:sz="4" w:space="1" w:color="auto"/>
        </w:pBdr>
        <w:tabs>
          <w:tab w:val="left" w:pos="0"/>
        </w:tabs>
        <w:spacing w:before="480"/>
        <w:jc w:val="left"/>
        <w:rPr>
          <w:rFonts w:ascii="Arial" w:hAnsi="Arial" w:cs="Arial"/>
          <w:smallCaps/>
          <w:sz w:val="22"/>
          <w:szCs w:val="22"/>
        </w:rPr>
      </w:pPr>
      <w:r w:rsidRPr="006A2AB4">
        <w:rPr>
          <w:rFonts w:ascii="Arial" w:hAnsi="Arial" w:cs="Arial"/>
          <w:smallCaps/>
          <w:sz w:val="22"/>
          <w:szCs w:val="22"/>
        </w:rPr>
        <w:lastRenderedPageBreak/>
        <w:t>Article 1</w:t>
      </w:r>
      <w:r w:rsidR="006439A2" w:rsidRPr="006439A2">
        <w:rPr>
          <w:rFonts w:ascii="Arial" w:hAnsi="Arial" w:cs="Arial"/>
          <w:smallCaps/>
          <w:sz w:val="22"/>
          <w:szCs w:val="22"/>
          <w:vertAlign w:val="superscript"/>
        </w:rPr>
        <w:t>er</w:t>
      </w:r>
      <w:r w:rsidR="006439A2">
        <w:rPr>
          <w:rFonts w:ascii="Arial" w:hAnsi="Arial" w:cs="Arial"/>
          <w:smallCaps/>
          <w:sz w:val="22"/>
          <w:szCs w:val="22"/>
        </w:rPr>
        <w:t xml:space="preserve"> </w:t>
      </w:r>
    </w:p>
    <w:p w14:paraId="30CF048B" w14:textId="77777777" w:rsidR="00694D0A" w:rsidRPr="006A2AB4" w:rsidRDefault="00694D0A" w:rsidP="00422641">
      <w:pPr>
        <w:rPr>
          <w:b/>
          <w:smallCaps/>
          <w:szCs w:val="22"/>
        </w:rPr>
      </w:pPr>
      <w:r w:rsidRPr="006A2AB4">
        <w:rPr>
          <w:b/>
          <w:smallCaps/>
          <w:szCs w:val="22"/>
        </w:rPr>
        <w:t>Objet</w:t>
      </w:r>
    </w:p>
    <w:p w14:paraId="3EAD9993" w14:textId="6A9EF705" w:rsidR="00BB39CA" w:rsidRPr="00327D04" w:rsidRDefault="00BB39CA" w:rsidP="00B37EC4">
      <w:pPr>
        <w:spacing w:before="240"/>
        <w:ind w:left="284"/>
        <w:jc w:val="both"/>
        <w:rPr>
          <w:sz w:val="20"/>
        </w:rPr>
      </w:pPr>
      <w:r w:rsidRPr="00327D04">
        <w:rPr>
          <w:sz w:val="20"/>
        </w:rPr>
        <w:t xml:space="preserve">Le présent accord, matérialisant la mise en place d’un régime de prévoyance </w:t>
      </w:r>
      <w:r w:rsidR="00DE0FD9" w:rsidRPr="00327D04">
        <w:rPr>
          <w:sz w:val="20"/>
        </w:rPr>
        <w:t xml:space="preserve">complémentaire </w:t>
      </w:r>
      <w:r w:rsidRPr="00327D04">
        <w:rPr>
          <w:sz w:val="20"/>
        </w:rPr>
        <w:t>« incapacité » et « invalidité », pour l’ensemble du personnel,</w:t>
      </w:r>
      <w:r w:rsidR="00B37EC4" w:rsidRPr="00327D04">
        <w:rPr>
          <w:sz w:val="20"/>
        </w:rPr>
        <w:t xml:space="preserve"> </w:t>
      </w:r>
      <w:r w:rsidR="006409FB" w:rsidRPr="00327D04">
        <w:rPr>
          <w:sz w:val="20"/>
        </w:rPr>
        <w:t>a p</w:t>
      </w:r>
      <w:r w:rsidRPr="00327D04">
        <w:rPr>
          <w:sz w:val="20"/>
        </w:rPr>
        <w:t>our objet d’organiser l’adhésion des bénéficiaires au</w:t>
      </w:r>
      <w:r w:rsidR="008E58FF" w:rsidRPr="00327D04">
        <w:rPr>
          <w:sz w:val="20"/>
        </w:rPr>
        <w:t>x</w:t>
      </w:r>
      <w:r w:rsidRPr="00327D04">
        <w:rPr>
          <w:sz w:val="20"/>
        </w:rPr>
        <w:t xml:space="preserve"> contrat</w:t>
      </w:r>
      <w:r w:rsidR="008E58FF" w:rsidRPr="00327D04">
        <w:rPr>
          <w:sz w:val="20"/>
        </w:rPr>
        <w:t>s</w:t>
      </w:r>
      <w:r w:rsidRPr="00327D04">
        <w:rPr>
          <w:sz w:val="20"/>
        </w:rPr>
        <w:t xml:space="preserve"> d’assurance</w:t>
      </w:r>
      <w:r w:rsidR="00D00398">
        <w:rPr>
          <w:sz w:val="20"/>
        </w:rPr>
        <w:t>s</w:t>
      </w:r>
      <w:r w:rsidRPr="00327D04">
        <w:rPr>
          <w:sz w:val="20"/>
        </w:rPr>
        <w:t xml:space="preserve"> collective</w:t>
      </w:r>
      <w:r w:rsidR="00D00398">
        <w:rPr>
          <w:sz w:val="20"/>
        </w:rPr>
        <w:t xml:space="preserve">s </w:t>
      </w:r>
      <w:r w:rsidRPr="00327D04">
        <w:rPr>
          <w:sz w:val="20"/>
        </w:rPr>
        <w:t>souscrit</w:t>
      </w:r>
      <w:r w:rsidR="008E58FF" w:rsidRPr="00327D04">
        <w:rPr>
          <w:sz w:val="20"/>
        </w:rPr>
        <w:t>s</w:t>
      </w:r>
      <w:r w:rsidRPr="00327D04">
        <w:rPr>
          <w:sz w:val="20"/>
        </w:rPr>
        <w:t xml:space="preserve"> par </w:t>
      </w:r>
      <w:r w:rsidRPr="00327D04">
        <w:rPr>
          <w:color w:val="4472C4" w:themeColor="accent1"/>
          <w:sz w:val="20"/>
        </w:rPr>
        <w:t>[à compléter].</w:t>
      </w:r>
    </w:p>
    <w:p w14:paraId="3D6FCAD2" w14:textId="45D6074A" w:rsidR="002169C5" w:rsidRPr="006A2AB4" w:rsidRDefault="002169C5" w:rsidP="00EF0645">
      <w:pPr>
        <w:pStyle w:val="article"/>
        <w:keepLines w:val="0"/>
        <w:numPr>
          <w:ilvl w:val="0"/>
          <w:numId w:val="0"/>
        </w:numPr>
        <w:pBdr>
          <w:bottom w:val="dotted" w:sz="4" w:space="1" w:color="auto"/>
        </w:pBdr>
        <w:tabs>
          <w:tab w:val="left" w:pos="0"/>
        </w:tabs>
        <w:spacing w:before="360"/>
        <w:jc w:val="left"/>
        <w:rPr>
          <w:rFonts w:ascii="Arial" w:hAnsi="Arial" w:cs="Arial"/>
          <w:smallCaps/>
          <w:sz w:val="22"/>
          <w:szCs w:val="22"/>
        </w:rPr>
      </w:pPr>
      <w:r w:rsidRPr="00327D04">
        <w:rPr>
          <w:rFonts w:ascii="Arial" w:hAnsi="Arial" w:cs="Arial"/>
          <w:smallCaps/>
          <w:sz w:val="22"/>
          <w:szCs w:val="22"/>
        </w:rPr>
        <w:t xml:space="preserve">Article </w:t>
      </w:r>
      <w:r w:rsidR="00BB39CA" w:rsidRPr="00327D04">
        <w:rPr>
          <w:rFonts w:ascii="Arial" w:hAnsi="Arial" w:cs="Arial"/>
          <w:smallCaps/>
          <w:sz w:val="22"/>
          <w:szCs w:val="22"/>
        </w:rPr>
        <w:t>2</w:t>
      </w:r>
    </w:p>
    <w:p w14:paraId="04C4A0E0" w14:textId="63B67423" w:rsidR="002169C5" w:rsidRDefault="008517BC" w:rsidP="002169C5">
      <w:pPr>
        <w:widowControl w:val="0"/>
        <w:tabs>
          <w:tab w:val="left" w:pos="993"/>
          <w:tab w:val="left" w:pos="1701"/>
        </w:tabs>
        <w:rPr>
          <w:b/>
          <w:smallCaps/>
          <w:szCs w:val="22"/>
        </w:rPr>
      </w:pPr>
      <w:r>
        <w:rPr>
          <w:b/>
          <w:smallCaps/>
          <w:szCs w:val="22"/>
        </w:rPr>
        <w:t>personnel bénéficiaire</w:t>
      </w:r>
    </w:p>
    <w:p w14:paraId="5162AD20" w14:textId="100AACE5" w:rsidR="00C738FF" w:rsidRPr="00C738FF" w:rsidRDefault="00C738FF" w:rsidP="00F46D8A">
      <w:pPr>
        <w:pStyle w:val="article"/>
        <w:keepLines w:val="0"/>
        <w:numPr>
          <w:ilvl w:val="0"/>
          <w:numId w:val="0"/>
        </w:numPr>
        <w:pBdr>
          <w:bottom w:val="dotted" w:sz="4" w:space="1" w:color="auto"/>
        </w:pBdr>
        <w:tabs>
          <w:tab w:val="left" w:pos="284"/>
        </w:tabs>
        <w:spacing w:before="360"/>
        <w:ind w:left="284"/>
        <w:jc w:val="left"/>
        <w:rPr>
          <w:rFonts w:ascii="Arial" w:hAnsi="Arial" w:cs="Arial"/>
          <w:smallCaps/>
          <w:sz w:val="20"/>
          <w:szCs w:val="20"/>
        </w:rPr>
      </w:pPr>
      <w:r w:rsidRPr="00C738FF">
        <w:rPr>
          <w:rFonts w:ascii="Arial" w:hAnsi="Arial" w:cs="Arial"/>
          <w:smallCaps/>
          <w:sz w:val="20"/>
          <w:szCs w:val="20"/>
        </w:rPr>
        <w:t xml:space="preserve">Article </w:t>
      </w:r>
      <w:r w:rsidR="00BB39CA">
        <w:rPr>
          <w:rFonts w:ascii="Arial" w:hAnsi="Arial" w:cs="Arial"/>
          <w:smallCaps/>
          <w:sz w:val="20"/>
          <w:szCs w:val="20"/>
        </w:rPr>
        <w:t>2</w:t>
      </w:r>
      <w:r w:rsidRPr="00C738FF">
        <w:rPr>
          <w:rFonts w:ascii="Arial" w:hAnsi="Arial" w:cs="Arial"/>
          <w:smallCaps/>
          <w:sz w:val="20"/>
          <w:szCs w:val="20"/>
        </w:rPr>
        <w:t>.1.</w:t>
      </w:r>
    </w:p>
    <w:p w14:paraId="4752DFDB" w14:textId="570FE65F" w:rsidR="00C738FF" w:rsidRDefault="005C16E6" w:rsidP="005C16E6">
      <w:pPr>
        <w:widowControl w:val="0"/>
        <w:spacing w:before="120"/>
        <w:ind w:left="284"/>
        <w:jc w:val="both"/>
        <w:rPr>
          <w:sz w:val="20"/>
        </w:rPr>
      </w:pPr>
      <w:r>
        <w:rPr>
          <w:b/>
          <w:smallCaps/>
          <w:sz w:val="20"/>
        </w:rPr>
        <w:t>Généralités</w:t>
      </w:r>
    </w:p>
    <w:p w14:paraId="318630A3" w14:textId="0C22A0D6" w:rsidR="00BB39CA" w:rsidRDefault="00BB39CA" w:rsidP="003430C7">
      <w:pPr>
        <w:keepNext/>
        <w:spacing w:before="240"/>
        <w:ind w:left="284"/>
        <w:jc w:val="both"/>
        <w:rPr>
          <w:sz w:val="20"/>
        </w:rPr>
      </w:pPr>
      <w:r w:rsidRPr="006409FB">
        <w:rPr>
          <w:sz w:val="20"/>
        </w:rPr>
        <w:t>L’ensemble du personnel, employé et rémunéré</w:t>
      </w:r>
      <w:r w:rsidRPr="00BB39CA">
        <w:rPr>
          <w:sz w:val="20"/>
        </w:rPr>
        <w:t xml:space="preserve"> par </w:t>
      </w:r>
      <w:r w:rsidRPr="00BB39CA">
        <w:rPr>
          <w:color w:val="4472C4" w:themeColor="accent1"/>
          <w:sz w:val="20"/>
        </w:rPr>
        <w:t xml:space="preserve">[à compléter] </w:t>
      </w:r>
      <w:r w:rsidRPr="00BB39CA">
        <w:rPr>
          <w:sz w:val="20"/>
        </w:rPr>
        <w:t>qu’il s’agisse des fonctionnaires affiliés à la Caisse nationale de retraite des agents des collectivités locales (CNRACL) ou du personnel affilié au régime général de la sécurité sociale</w:t>
      </w:r>
      <w:r w:rsidR="00302652">
        <w:rPr>
          <w:sz w:val="20"/>
        </w:rPr>
        <w:t xml:space="preserve"> </w:t>
      </w:r>
      <w:r w:rsidRPr="00BB39CA">
        <w:rPr>
          <w:sz w:val="20"/>
        </w:rPr>
        <w:t>:</w:t>
      </w:r>
    </w:p>
    <w:p w14:paraId="2E9098A9" w14:textId="7AB67807" w:rsidR="00BB39CA" w:rsidRPr="007B7754" w:rsidRDefault="00BB39CA" w:rsidP="00BB39CA">
      <w:pPr>
        <w:widowControl w:val="0"/>
        <w:numPr>
          <w:ilvl w:val="0"/>
          <w:numId w:val="10"/>
        </w:numPr>
        <w:spacing w:before="200"/>
        <w:ind w:left="568" w:hanging="284"/>
        <w:jc w:val="both"/>
        <w:rPr>
          <w:rStyle w:val="cf01"/>
          <w:rFonts w:ascii="Arial" w:hAnsi="Arial" w:cs="Arial"/>
          <w:sz w:val="20"/>
          <w:szCs w:val="20"/>
        </w:rPr>
      </w:pPr>
      <w:proofErr w:type="gramStart"/>
      <w:r w:rsidRPr="007B7754">
        <w:rPr>
          <w:rStyle w:val="cf01"/>
          <w:rFonts w:ascii="Arial" w:hAnsi="Arial" w:cs="Arial"/>
          <w:sz w:val="20"/>
          <w:szCs w:val="20"/>
        </w:rPr>
        <w:t>est</w:t>
      </w:r>
      <w:proofErr w:type="gramEnd"/>
      <w:r w:rsidRPr="007B7754">
        <w:rPr>
          <w:rStyle w:val="cf01"/>
          <w:rFonts w:ascii="Arial" w:hAnsi="Arial" w:cs="Arial"/>
          <w:sz w:val="20"/>
          <w:szCs w:val="20"/>
        </w:rPr>
        <w:t xml:space="preserve"> bénéficiaire, à titre obligatoire, d</w:t>
      </w:r>
      <w:r>
        <w:rPr>
          <w:rStyle w:val="cf01"/>
          <w:rFonts w:ascii="Arial" w:hAnsi="Arial" w:cs="Arial"/>
          <w:sz w:val="20"/>
          <w:szCs w:val="20"/>
        </w:rPr>
        <w:t>’un</w:t>
      </w:r>
      <w:r w:rsidRPr="007B7754">
        <w:rPr>
          <w:rStyle w:val="cf01"/>
          <w:rFonts w:ascii="Arial" w:hAnsi="Arial" w:cs="Arial"/>
          <w:sz w:val="20"/>
          <w:szCs w:val="20"/>
        </w:rPr>
        <w:t xml:space="preserve"> régime de prévoyance « incapacité</w:t>
      </w:r>
      <w:r w:rsidR="008A3322">
        <w:rPr>
          <w:rStyle w:val="cf01"/>
          <w:rFonts w:ascii="Arial" w:hAnsi="Arial" w:cs="Arial"/>
          <w:sz w:val="20"/>
          <w:szCs w:val="20"/>
        </w:rPr>
        <w:t> »</w:t>
      </w:r>
      <w:r w:rsidRPr="007B7754">
        <w:rPr>
          <w:rStyle w:val="cf01"/>
          <w:rFonts w:ascii="Arial" w:hAnsi="Arial" w:cs="Arial"/>
          <w:sz w:val="20"/>
          <w:szCs w:val="20"/>
        </w:rPr>
        <w:t xml:space="preserve"> et </w:t>
      </w:r>
      <w:r w:rsidR="008A3322">
        <w:rPr>
          <w:rStyle w:val="cf01"/>
          <w:rFonts w:ascii="Arial" w:hAnsi="Arial" w:cs="Arial"/>
          <w:sz w:val="20"/>
          <w:szCs w:val="20"/>
        </w:rPr>
        <w:t>« </w:t>
      </w:r>
      <w:r w:rsidRPr="007B7754">
        <w:rPr>
          <w:rStyle w:val="cf01"/>
          <w:rFonts w:ascii="Arial" w:hAnsi="Arial" w:cs="Arial"/>
          <w:sz w:val="20"/>
          <w:szCs w:val="20"/>
        </w:rPr>
        <w:t>invalidité »,</w:t>
      </w:r>
    </w:p>
    <w:p w14:paraId="42BEB377" w14:textId="4C92E056" w:rsidR="00BB39CA" w:rsidRPr="00076AE5" w:rsidRDefault="00BB39CA" w:rsidP="003C7820">
      <w:pPr>
        <w:widowControl w:val="0"/>
        <w:numPr>
          <w:ilvl w:val="0"/>
          <w:numId w:val="10"/>
        </w:numPr>
        <w:spacing w:before="200"/>
        <w:ind w:left="568" w:hanging="284"/>
        <w:jc w:val="both"/>
        <w:rPr>
          <w:sz w:val="20"/>
        </w:rPr>
      </w:pPr>
      <w:proofErr w:type="gramStart"/>
      <w:r w:rsidRPr="00BB39CA">
        <w:rPr>
          <w:rStyle w:val="cf01"/>
          <w:rFonts w:ascii="Arial" w:hAnsi="Arial" w:cs="Arial"/>
          <w:sz w:val="20"/>
          <w:szCs w:val="20"/>
        </w:rPr>
        <w:t>a</w:t>
      </w:r>
      <w:proofErr w:type="gramEnd"/>
      <w:r w:rsidRPr="00BB39CA">
        <w:rPr>
          <w:rStyle w:val="cf01"/>
          <w:rFonts w:ascii="Arial" w:hAnsi="Arial" w:cs="Arial"/>
          <w:sz w:val="20"/>
          <w:szCs w:val="20"/>
        </w:rPr>
        <w:t xml:space="preserve"> la possibilité d’adhérer à des options facultatives au titre </w:t>
      </w:r>
      <w:r>
        <w:rPr>
          <w:rStyle w:val="cf01"/>
          <w:rFonts w:ascii="Arial" w:hAnsi="Arial" w:cs="Arial"/>
          <w:sz w:val="20"/>
          <w:szCs w:val="20"/>
        </w:rPr>
        <w:t>d</w:t>
      </w:r>
      <w:r w:rsidRPr="00BB39CA">
        <w:rPr>
          <w:rStyle w:val="cf01"/>
          <w:rFonts w:ascii="Arial" w:hAnsi="Arial" w:cs="Arial"/>
          <w:sz w:val="20"/>
          <w:szCs w:val="20"/>
        </w:rPr>
        <w:t xml:space="preserve">e </w:t>
      </w:r>
      <w:r w:rsidRPr="00BB39CA">
        <w:rPr>
          <w:bCs/>
          <w:sz w:val="20"/>
        </w:rPr>
        <w:t>la perte de retraite consécutive à une invalidité (option n° 1), au décès (option n° 2) et au maintien du régime indemnitaire pendant les périodes à plein traitement en congé longue maladie, congé longue durée et congé grave maladie (option n° 3).</w:t>
      </w:r>
    </w:p>
    <w:p w14:paraId="335115EF" w14:textId="17AFB545" w:rsidR="00076AE5" w:rsidRPr="002D4782" w:rsidRDefault="00076AE5" w:rsidP="003430C7">
      <w:pPr>
        <w:keepNext/>
        <w:spacing w:before="240"/>
        <w:ind w:left="284"/>
        <w:jc w:val="both"/>
        <w:rPr>
          <w:sz w:val="20"/>
        </w:rPr>
      </w:pPr>
      <w:r w:rsidRPr="002D4782">
        <w:rPr>
          <w:sz w:val="20"/>
        </w:rPr>
        <w:t>Toutefois, le personnel en congé maladie ordinaire, congé de longue maladie, congé de longue durée, de grave maladie, en disponibilité d’office pour raisons de santé, à la date de prise d’effet du contrat souscrit par leur employeur, adhère à l’issue d’une reprise effective de leur activité au moins égale à 30 jours continus, à l’exception du personnel déjà couvert par un contrat collectif de même nature antérieurement à la date de leur demande d’adhésion, qui peut adhérer immédiatement.</w:t>
      </w:r>
    </w:p>
    <w:p w14:paraId="44388961" w14:textId="4241F5FA" w:rsidR="00BB39CA" w:rsidRPr="00BB39CA" w:rsidRDefault="00BB39CA" w:rsidP="003430C7">
      <w:pPr>
        <w:widowControl w:val="0"/>
        <w:spacing w:before="200"/>
        <w:ind w:left="284"/>
        <w:jc w:val="both"/>
        <w:rPr>
          <w:sz w:val="20"/>
        </w:rPr>
      </w:pPr>
      <w:r w:rsidRPr="00BB39CA">
        <w:rPr>
          <w:sz w:val="20"/>
        </w:rPr>
        <w:t xml:space="preserve">Le présent accord n’a pas vocation à s’appliquer aux vacataires, </w:t>
      </w:r>
      <w:r>
        <w:rPr>
          <w:sz w:val="20"/>
        </w:rPr>
        <w:t xml:space="preserve">employés et rémunérés par </w:t>
      </w:r>
      <w:r w:rsidRPr="00BB39CA">
        <w:rPr>
          <w:color w:val="4472C4" w:themeColor="accent1"/>
          <w:sz w:val="20"/>
        </w:rPr>
        <w:t>[à compléter]</w:t>
      </w:r>
      <w:r w:rsidRPr="00BB39CA">
        <w:rPr>
          <w:sz w:val="20"/>
        </w:rPr>
        <w:t>, pour une tâche précise, ponctuelle et limitée à l'exécution d'actes déterminés, tels que définis au dernier alinéa du décret n° 88-145 du 15 février 1988.</w:t>
      </w:r>
    </w:p>
    <w:p w14:paraId="4BEC7AEA" w14:textId="41EB2068" w:rsidR="005C16E6" w:rsidRPr="00C738FF" w:rsidRDefault="005C16E6" w:rsidP="007D7949">
      <w:pPr>
        <w:pStyle w:val="article"/>
        <w:keepNext/>
        <w:keepLines w:val="0"/>
        <w:widowControl/>
        <w:numPr>
          <w:ilvl w:val="0"/>
          <w:numId w:val="0"/>
        </w:numPr>
        <w:pBdr>
          <w:bottom w:val="dotted" w:sz="4" w:space="1" w:color="auto"/>
        </w:pBdr>
        <w:tabs>
          <w:tab w:val="left" w:pos="284"/>
        </w:tabs>
        <w:spacing w:before="480"/>
        <w:ind w:left="284"/>
        <w:jc w:val="left"/>
        <w:rPr>
          <w:rFonts w:ascii="Arial" w:hAnsi="Arial" w:cs="Arial"/>
          <w:smallCaps/>
          <w:sz w:val="20"/>
          <w:szCs w:val="20"/>
        </w:rPr>
      </w:pPr>
      <w:r w:rsidRPr="00C738FF">
        <w:rPr>
          <w:rFonts w:ascii="Arial" w:hAnsi="Arial" w:cs="Arial"/>
          <w:smallCaps/>
          <w:sz w:val="20"/>
          <w:szCs w:val="20"/>
        </w:rPr>
        <w:t xml:space="preserve">Article </w:t>
      </w:r>
      <w:r w:rsidR="00BB39CA">
        <w:rPr>
          <w:rFonts w:ascii="Arial" w:hAnsi="Arial" w:cs="Arial"/>
          <w:smallCaps/>
          <w:sz w:val="20"/>
          <w:szCs w:val="20"/>
        </w:rPr>
        <w:t>2</w:t>
      </w:r>
      <w:r w:rsidRPr="00C738FF">
        <w:rPr>
          <w:rFonts w:ascii="Arial" w:hAnsi="Arial" w:cs="Arial"/>
          <w:smallCaps/>
          <w:sz w:val="20"/>
          <w:szCs w:val="20"/>
        </w:rPr>
        <w:t>.</w:t>
      </w:r>
      <w:r>
        <w:rPr>
          <w:rFonts w:ascii="Arial" w:hAnsi="Arial" w:cs="Arial"/>
          <w:smallCaps/>
          <w:sz w:val="20"/>
          <w:szCs w:val="20"/>
        </w:rPr>
        <w:t>2</w:t>
      </w:r>
      <w:r w:rsidRPr="00C738FF">
        <w:rPr>
          <w:rFonts w:ascii="Arial" w:hAnsi="Arial" w:cs="Arial"/>
          <w:smallCaps/>
          <w:sz w:val="20"/>
          <w:szCs w:val="20"/>
        </w:rPr>
        <w:t>.</w:t>
      </w:r>
    </w:p>
    <w:p w14:paraId="4A52C719" w14:textId="7CFA8805" w:rsidR="00B14387" w:rsidRDefault="005C16E6" w:rsidP="007D7949">
      <w:pPr>
        <w:keepNext/>
        <w:spacing w:before="120"/>
        <w:ind w:left="284"/>
        <w:jc w:val="both"/>
        <w:rPr>
          <w:b/>
          <w:smallCaps/>
          <w:sz w:val="20"/>
        </w:rPr>
      </w:pPr>
      <w:r>
        <w:rPr>
          <w:b/>
          <w:smallCaps/>
          <w:sz w:val="20"/>
        </w:rPr>
        <w:t>Suspension de la relation de travail</w:t>
      </w:r>
    </w:p>
    <w:p w14:paraId="584F49BB" w14:textId="122399EC" w:rsidR="004052B7" w:rsidRPr="00B03CDF" w:rsidRDefault="004052B7" w:rsidP="003430C7">
      <w:pPr>
        <w:keepNext/>
        <w:spacing w:before="240"/>
        <w:ind w:left="284"/>
        <w:jc w:val="both"/>
        <w:rPr>
          <w:sz w:val="20"/>
          <w:shd w:val="clear" w:color="auto" w:fill="FFFFFF"/>
        </w:rPr>
      </w:pPr>
      <w:bookmarkStart w:id="7" w:name="_Hlk84433515"/>
      <w:r w:rsidRPr="00B03CDF">
        <w:rPr>
          <w:sz w:val="20"/>
        </w:rPr>
        <w:t xml:space="preserve">L’adhésion du personnel bénéficiaire, visé à l’article </w:t>
      </w:r>
      <w:r w:rsidR="00EE68AA" w:rsidRPr="00B03CDF">
        <w:rPr>
          <w:sz w:val="20"/>
        </w:rPr>
        <w:t>2</w:t>
      </w:r>
      <w:r w:rsidRPr="00B03CDF">
        <w:rPr>
          <w:sz w:val="20"/>
        </w:rPr>
        <w:t>.1. du présent accord,</w:t>
      </w:r>
      <w:r w:rsidRPr="00B03CDF">
        <w:rPr>
          <w:sz w:val="20"/>
          <w:shd w:val="clear" w:color="auto" w:fill="FFFFFF"/>
        </w:rPr>
        <w:t xml:space="preserve"> est </w:t>
      </w:r>
      <w:r w:rsidRPr="00B03CDF">
        <w:rPr>
          <w:iCs/>
          <w:sz w:val="20"/>
        </w:rPr>
        <w:t>maintenue en cas de suspension de leur relation de travail, quelle qu’en soit la cause, dès lors qu’il bénéficie, pendant cette période, d’un maintien, total ou partiel, de leur rémunération (quelle qu’en soit la dénomination) ou d’indemnités journalières complémentaires financées au moins en partie par l’employeur, qu’elles soient versées directement par l’employeur ou pour son compte par l’intermédiaire d’un tiers ou d’un revenu de remplacement versés par l’employeur, ou de rentes d’invalidité financées au moins en partie par l’employeur.</w:t>
      </w:r>
    </w:p>
    <w:p w14:paraId="74CC6080" w14:textId="0979CC30" w:rsidR="004052B7" w:rsidRPr="004052B7" w:rsidRDefault="004052B7" w:rsidP="004052B7">
      <w:pPr>
        <w:widowControl w:val="0"/>
        <w:spacing w:before="240"/>
        <w:ind w:left="284"/>
        <w:jc w:val="both"/>
        <w:rPr>
          <w:sz w:val="20"/>
          <w:shd w:val="clear" w:color="auto" w:fill="FFFFFF"/>
        </w:rPr>
      </w:pPr>
      <w:r w:rsidRPr="00B03CDF">
        <w:rPr>
          <w:sz w:val="20"/>
          <w:shd w:val="clear" w:color="auto" w:fill="FFFFFF"/>
        </w:rPr>
        <w:t>Précisons que l’adhésion est maintenue</w:t>
      </w:r>
      <w:r w:rsidR="00AA011B" w:rsidRPr="00B03CDF">
        <w:rPr>
          <w:sz w:val="20"/>
          <w:shd w:val="clear" w:color="auto" w:fill="FFFFFF"/>
        </w:rPr>
        <w:t xml:space="preserve"> </w:t>
      </w:r>
      <w:r w:rsidRPr="004052B7">
        <w:rPr>
          <w:sz w:val="20"/>
          <w:shd w:val="clear" w:color="auto" w:fill="FFFFFF"/>
        </w:rPr>
        <w:t>pour les agents :</w:t>
      </w:r>
    </w:p>
    <w:p w14:paraId="5F9EF8F9" w14:textId="76B3D06B" w:rsidR="004052B7" w:rsidRPr="004052B7" w:rsidRDefault="004052B7" w:rsidP="00EF0645">
      <w:pPr>
        <w:widowControl w:val="0"/>
        <w:numPr>
          <w:ilvl w:val="0"/>
          <w:numId w:val="10"/>
        </w:numPr>
        <w:spacing w:before="200"/>
        <w:ind w:left="567" w:hanging="283"/>
        <w:jc w:val="both"/>
        <w:rPr>
          <w:color w:val="000000"/>
          <w:sz w:val="20"/>
          <w:shd w:val="clear" w:color="auto" w:fill="FFFFFF"/>
        </w:rPr>
      </w:pPr>
      <w:proofErr w:type="gramStart"/>
      <w:r w:rsidRPr="004052B7">
        <w:rPr>
          <w:sz w:val="20"/>
          <w:shd w:val="clear" w:color="auto" w:fill="FFFFFF"/>
        </w:rPr>
        <w:t>en</w:t>
      </w:r>
      <w:proofErr w:type="gramEnd"/>
      <w:r w:rsidRPr="004052B7">
        <w:rPr>
          <w:sz w:val="20"/>
          <w:shd w:val="clear" w:color="auto" w:fill="FFFFFF"/>
        </w:rPr>
        <w:t xml:space="preserve"> disponibilité d’office lorsque celle-ci est prononcée </w:t>
      </w:r>
      <w:r w:rsidRPr="004052B7">
        <w:rPr>
          <w:color w:val="000000"/>
          <w:sz w:val="20"/>
          <w:shd w:val="clear" w:color="auto" w:fill="FFFFFF"/>
        </w:rPr>
        <w:t xml:space="preserve">au terme des congés pour raisons de santé (à savoir, au terme du congé de maladie dit « ordinaire », du congé de longue maladie, du congé de longue durée, du congé de grave maladie) et qu’elle est indemnisée, </w:t>
      </w:r>
      <w:r w:rsidR="000917A9">
        <w:rPr>
          <w:color w:val="000000"/>
          <w:sz w:val="20"/>
          <w:shd w:val="clear" w:color="auto" w:fill="FFFFFF"/>
        </w:rPr>
        <w:t>conformément aux dispositions en vigueur,</w:t>
      </w:r>
    </w:p>
    <w:p w14:paraId="70C246A4" w14:textId="338329C8" w:rsidR="004052B7" w:rsidRPr="004052B7" w:rsidRDefault="004052B7" w:rsidP="000A499B">
      <w:pPr>
        <w:keepNext/>
        <w:numPr>
          <w:ilvl w:val="0"/>
          <w:numId w:val="10"/>
        </w:numPr>
        <w:spacing w:before="200"/>
        <w:ind w:left="568" w:hanging="284"/>
        <w:jc w:val="both"/>
        <w:rPr>
          <w:sz w:val="20"/>
        </w:rPr>
      </w:pPr>
      <w:proofErr w:type="gramStart"/>
      <w:r w:rsidRPr="004052B7">
        <w:rPr>
          <w:sz w:val="20"/>
        </w:rPr>
        <w:t>ayant</w:t>
      </w:r>
      <w:proofErr w:type="gramEnd"/>
      <w:r w:rsidRPr="004052B7">
        <w:rPr>
          <w:sz w:val="20"/>
        </w:rPr>
        <w:t xml:space="preserve"> obtenu pendant une période de douze mois consécutifs des congés de maladie d'une durée totale de douze mois et qui bénéficient d’un maintien du paiement du demi-traitement par </w:t>
      </w:r>
      <w:r w:rsidRPr="004052B7">
        <w:rPr>
          <w:sz w:val="20"/>
        </w:rPr>
        <w:lastRenderedPageBreak/>
        <w:t xml:space="preserve">l'employeur </w:t>
      </w:r>
      <w:r w:rsidRPr="004052B7">
        <w:rPr>
          <w:color w:val="000000"/>
          <w:sz w:val="20"/>
          <w:shd w:val="clear" w:color="auto" w:fill="FFFFFF"/>
        </w:rPr>
        <w:t xml:space="preserve">jusqu'à la date de la décision de reprise de service, de reclassement, de mise en disponibilité ou d'admission à la retraite, </w:t>
      </w:r>
      <w:r w:rsidR="000917A9">
        <w:rPr>
          <w:color w:val="000000"/>
          <w:sz w:val="20"/>
          <w:shd w:val="clear" w:color="auto" w:fill="FFFFFF"/>
        </w:rPr>
        <w:t>conformément aux dispositions en vigueur.</w:t>
      </w:r>
    </w:p>
    <w:p w14:paraId="681CE7C7" w14:textId="46EF6BD5" w:rsidR="004052B7" w:rsidRPr="00B03CDF" w:rsidRDefault="004052B7" w:rsidP="000A499B">
      <w:pPr>
        <w:spacing w:before="200"/>
        <w:ind w:left="284"/>
        <w:jc w:val="both"/>
        <w:rPr>
          <w:iCs/>
          <w:sz w:val="20"/>
        </w:rPr>
      </w:pPr>
      <w:r w:rsidRPr="00B03CDF">
        <w:rPr>
          <w:iCs/>
          <w:sz w:val="20"/>
        </w:rPr>
        <w:t xml:space="preserve">Dans ces hypothèses, </w:t>
      </w:r>
      <w:r w:rsidR="00F57BF1" w:rsidRPr="00B03CDF">
        <w:rPr>
          <w:iCs/>
          <w:sz w:val="20"/>
        </w:rPr>
        <w:t>l’employeur public</w:t>
      </w:r>
      <w:r w:rsidRPr="00B03CDF">
        <w:rPr>
          <w:iCs/>
          <w:sz w:val="20"/>
        </w:rPr>
        <w:t xml:space="preserve"> verse une contribution calculée </w:t>
      </w:r>
      <w:r w:rsidRPr="00B03CDF">
        <w:rPr>
          <w:sz w:val="20"/>
        </w:rPr>
        <w:t>selon les règles prévues pour les bénéficiaires dont la relation de travail n’est pas suspendue</w:t>
      </w:r>
      <w:r w:rsidRPr="00B03CDF">
        <w:rPr>
          <w:iCs/>
          <w:sz w:val="20"/>
        </w:rPr>
        <w:t>, pendant toute la période de suspension indemnisée. Parallèlement, le bénéficiaire doit obligatoirement continuer à acquitter sa propre part de cotisation.</w:t>
      </w:r>
    </w:p>
    <w:bookmarkEnd w:id="7"/>
    <w:p w14:paraId="2A7C2E02" w14:textId="143B6B16" w:rsidR="005C16E6" w:rsidRPr="00B03CDF" w:rsidRDefault="004052B7" w:rsidP="003430C7">
      <w:pPr>
        <w:widowControl w:val="0"/>
        <w:spacing w:before="200"/>
        <w:ind w:left="284"/>
        <w:jc w:val="both"/>
        <w:rPr>
          <w:iCs/>
          <w:sz w:val="20"/>
        </w:rPr>
      </w:pPr>
      <w:r w:rsidRPr="00B03CDF">
        <w:rPr>
          <w:iCs/>
          <w:sz w:val="20"/>
        </w:rPr>
        <w:t xml:space="preserve">En revanche, l’adhésion au régime est suspendue pour le bénéficiaire dans tous les autres cas de suspension de la relation de travail non visés au présent article. </w:t>
      </w:r>
    </w:p>
    <w:p w14:paraId="617A10BC" w14:textId="2DE543F2" w:rsidR="00825687" w:rsidRPr="006A2AB4" w:rsidRDefault="00825687" w:rsidP="00825687">
      <w:pPr>
        <w:pStyle w:val="article"/>
        <w:keepLines w:val="0"/>
        <w:numPr>
          <w:ilvl w:val="0"/>
          <w:numId w:val="0"/>
        </w:numPr>
        <w:pBdr>
          <w:bottom w:val="dotted" w:sz="4" w:space="1" w:color="auto"/>
        </w:pBdr>
        <w:tabs>
          <w:tab w:val="left" w:pos="0"/>
        </w:tabs>
        <w:spacing w:before="480"/>
        <w:jc w:val="left"/>
        <w:rPr>
          <w:rFonts w:ascii="Arial" w:hAnsi="Arial" w:cs="Arial"/>
          <w:smallCaps/>
          <w:sz w:val="22"/>
          <w:szCs w:val="22"/>
        </w:rPr>
      </w:pPr>
      <w:r w:rsidRPr="006A2AB4">
        <w:rPr>
          <w:rFonts w:ascii="Arial" w:hAnsi="Arial" w:cs="Arial"/>
          <w:smallCaps/>
          <w:sz w:val="22"/>
          <w:szCs w:val="22"/>
        </w:rPr>
        <w:t xml:space="preserve">Article </w:t>
      </w:r>
      <w:r w:rsidR="006525CB">
        <w:rPr>
          <w:rFonts w:ascii="Arial" w:hAnsi="Arial" w:cs="Arial"/>
          <w:smallCaps/>
          <w:sz w:val="22"/>
          <w:szCs w:val="22"/>
        </w:rPr>
        <w:t>3</w:t>
      </w:r>
    </w:p>
    <w:p w14:paraId="22E0D637" w14:textId="24F67D4C" w:rsidR="00825687" w:rsidRPr="00327D04" w:rsidRDefault="00825687" w:rsidP="00825687">
      <w:pPr>
        <w:widowControl w:val="0"/>
        <w:tabs>
          <w:tab w:val="left" w:pos="993"/>
          <w:tab w:val="left" w:pos="1701"/>
        </w:tabs>
        <w:rPr>
          <w:b/>
          <w:smallCaps/>
          <w:szCs w:val="22"/>
        </w:rPr>
      </w:pPr>
      <w:r w:rsidRPr="00327D04">
        <w:rPr>
          <w:b/>
          <w:smallCaps/>
          <w:szCs w:val="22"/>
        </w:rPr>
        <w:t>Caractère obligatoire du régime</w:t>
      </w:r>
    </w:p>
    <w:p w14:paraId="4A166129" w14:textId="1A2F2BF7" w:rsidR="00EE68AA" w:rsidRPr="005928F8" w:rsidRDefault="00EE68AA" w:rsidP="003430C7">
      <w:pPr>
        <w:pStyle w:val="Paragraphedeliste"/>
        <w:widowControl w:val="0"/>
        <w:spacing w:before="240"/>
        <w:ind w:left="284"/>
        <w:jc w:val="both"/>
        <w:rPr>
          <w:rFonts w:hAnsi="Arial" w:cs="Arial"/>
          <w:sz w:val="20"/>
        </w:rPr>
      </w:pPr>
      <w:r w:rsidRPr="00327D04">
        <w:rPr>
          <w:rFonts w:hAnsi="Arial" w:cs="Arial"/>
          <w:sz w:val="20"/>
        </w:rPr>
        <w:t>L'adhésion au régime</w:t>
      </w:r>
      <w:r w:rsidR="00F33BA8" w:rsidRPr="00327D04">
        <w:rPr>
          <w:rFonts w:hAnsi="Arial" w:cs="Arial"/>
          <w:sz w:val="20"/>
        </w:rPr>
        <w:t xml:space="preserve"> de prévoyance complémentaire</w:t>
      </w:r>
      <w:r w:rsidRPr="00327D04">
        <w:rPr>
          <w:rFonts w:hAnsi="Arial" w:cs="Arial"/>
          <w:sz w:val="20"/>
        </w:rPr>
        <w:t xml:space="preserve"> « incapacité</w:t>
      </w:r>
      <w:r w:rsidR="004B5319" w:rsidRPr="00327D04">
        <w:rPr>
          <w:rFonts w:hAnsi="Arial" w:cs="Arial"/>
          <w:sz w:val="20"/>
        </w:rPr>
        <w:t> »</w:t>
      </w:r>
      <w:r w:rsidRPr="00327D04">
        <w:rPr>
          <w:rFonts w:hAnsi="Arial" w:cs="Arial"/>
          <w:sz w:val="20"/>
        </w:rPr>
        <w:t xml:space="preserve"> et </w:t>
      </w:r>
      <w:r w:rsidR="004B5319" w:rsidRPr="00327D04">
        <w:rPr>
          <w:rFonts w:hAnsi="Arial" w:cs="Arial"/>
          <w:sz w:val="20"/>
        </w:rPr>
        <w:t>« </w:t>
      </w:r>
      <w:r w:rsidRPr="00327D04">
        <w:rPr>
          <w:rFonts w:hAnsi="Arial" w:cs="Arial"/>
          <w:sz w:val="20"/>
        </w:rPr>
        <w:t>invalidité » est obligatoire</w:t>
      </w:r>
      <w:r w:rsidRPr="00327D04">
        <w:rPr>
          <w:rFonts w:hAnsi="Arial" w:cs="Arial"/>
          <w:b/>
          <w:sz w:val="20"/>
        </w:rPr>
        <w:t xml:space="preserve"> </w:t>
      </w:r>
      <w:r w:rsidRPr="00327D04">
        <w:rPr>
          <w:rFonts w:hAnsi="Arial" w:cs="Arial"/>
          <w:sz w:val="20"/>
        </w:rPr>
        <w:t>pour tout le personnel bénéficiaire mentionné à l’article 2 du présent accord. Le personnel concerné</w:t>
      </w:r>
      <w:r w:rsidRPr="005928F8">
        <w:rPr>
          <w:rFonts w:hAnsi="Arial" w:cs="Arial"/>
          <w:sz w:val="20"/>
        </w:rPr>
        <w:t xml:space="preserve"> ne pourra s'opposer au précompte de sa quote-part de cotisations.</w:t>
      </w:r>
    </w:p>
    <w:p w14:paraId="1B756F70" w14:textId="0CD99CB7" w:rsidR="002D0B41" w:rsidRPr="005928F8" w:rsidRDefault="00E62609" w:rsidP="00C2162B">
      <w:pPr>
        <w:pStyle w:val="Paragraphedeliste"/>
        <w:widowControl w:val="0"/>
        <w:spacing w:before="120"/>
        <w:ind w:left="284"/>
        <w:contextualSpacing w:val="0"/>
        <w:jc w:val="both"/>
        <w:rPr>
          <w:rFonts w:hAnsi="Arial" w:cs="Arial"/>
          <w:color w:val="00B050"/>
          <w:sz w:val="20"/>
          <w:szCs w:val="20"/>
        </w:rPr>
      </w:pPr>
      <w:r w:rsidRPr="00DF1537">
        <w:rPr>
          <w:rFonts w:hAnsi="Arial" w:cs="Arial"/>
          <w:sz w:val="20"/>
          <w:szCs w:val="20"/>
        </w:rPr>
        <w:t>Toutefois</w:t>
      </w:r>
      <w:r w:rsidR="00F21734" w:rsidRPr="00DF1537">
        <w:rPr>
          <w:rFonts w:hAnsi="Arial" w:cs="Arial"/>
          <w:sz w:val="20"/>
          <w:szCs w:val="20"/>
        </w:rPr>
        <w:t xml:space="preserve">, </w:t>
      </w:r>
      <w:r w:rsidRPr="00DF1537">
        <w:rPr>
          <w:rFonts w:hAnsi="Arial" w:cs="Arial"/>
          <w:sz w:val="20"/>
          <w:szCs w:val="20"/>
        </w:rPr>
        <w:t xml:space="preserve">pour les agents contractuels, l’adhésion au régime </w:t>
      </w:r>
      <w:r w:rsidR="00DE0FD9" w:rsidRPr="00DF1537">
        <w:rPr>
          <w:rFonts w:hAnsi="Arial" w:cs="Arial"/>
          <w:sz w:val="20"/>
          <w:szCs w:val="20"/>
        </w:rPr>
        <w:t>est</w:t>
      </w:r>
      <w:r w:rsidRPr="00DF1537">
        <w:rPr>
          <w:rFonts w:hAnsi="Arial" w:cs="Arial"/>
          <w:sz w:val="20"/>
          <w:szCs w:val="20"/>
        </w:rPr>
        <w:t xml:space="preserve"> subordonnée à une condition d’ancienneté </w:t>
      </w:r>
      <w:r w:rsidR="00927C19" w:rsidRPr="005928F8">
        <w:rPr>
          <w:rFonts w:hAnsi="Arial" w:cs="Arial"/>
          <w:color w:val="4472C4" w:themeColor="accent1"/>
          <w:sz w:val="20"/>
          <w:szCs w:val="20"/>
        </w:rPr>
        <w:t xml:space="preserve">[à compléter avec la durée de cette ancienneté qui ne peut pas excéder </w:t>
      </w:r>
      <w:r w:rsidR="00927C19" w:rsidRPr="005928F8">
        <w:rPr>
          <w:rFonts w:hAnsi="Arial" w:cs="Arial"/>
          <w:color w:val="4472C4" w:themeColor="accent1"/>
          <w:sz w:val="20"/>
          <w:szCs w:val="20"/>
        </w:rPr>
        <w:br/>
        <w:t>6 mois]</w:t>
      </w:r>
      <w:r w:rsidRPr="00DF1537">
        <w:rPr>
          <w:rFonts w:hAnsi="Arial" w:cs="Arial"/>
          <w:sz w:val="20"/>
          <w:szCs w:val="20"/>
        </w:rPr>
        <w:t xml:space="preserve">, conformément à l’article 2.8. </w:t>
      </w:r>
      <w:proofErr w:type="gramStart"/>
      <w:r w:rsidRPr="00DF1537">
        <w:rPr>
          <w:rFonts w:hAnsi="Arial" w:cs="Arial"/>
          <w:sz w:val="20"/>
          <w:szCs w:val="20"/>
        </w:rPr>
        <w:t>de</w:t>
      </w:r>
      <w:proofErr w:type="gramEnd"/>
      <w:r w:rsidRPr="00DF1537">
        <w:rPr>
          <w:rFonts w:hAnsi="Arial" w:cs="Arial"/>
          <w:sz w:val="20"/>
          <w:szCs w:val="20"/>
        </w:rPr>
        <w:t xml:space="preserve"> l’accord national du 11 juillet 2023. </w:t>
      </w:r>
      <w:r w:rsidR="00C2162B" w:rsidRPr="00DF1537">
        <w:rPr>
          <w:rFonts w:hAnsi="Arial" w:cs="Arial"/>
          <w:sz w:val="20"/>
          <w:szCs w:val="20"/>
        </w:rPr>
        <w:t xml:space="preserve">Cette ancienneté s’entend de la présence effective de l’agent (constatée sur une durée globale d’un an) au sein de l’employeur public ou dès l’arrivée au sein de celui-ci dès lors que la durée du contrat liant l’agent à l’employeur est supérieure ou égale à 6 mois. </w:t>
      </w:r>
    </w:p>
    <w:p w14:paraId="78E3383E" w14:textId="7D94A06A" w:rsidR="003810DE" w:rsidRPr="00DF1537" w:rsidRDefault="008E58FF" w:rsidP="00C2162B">
      <w:pPr>
        <w:pStyle w:val="Paragraphedeliste"/>
        <w:widowControl w:val="0"/>
        <w:spacing w:before="120"/>
        <w:ind w:left="284"/>
        <w:contextualSpacing w:val="0"/>
        <w:jc w:val="both"/>
        <w:rPr>
          <w:rFonts w:hAnsi="Arial" w:cs="Arial"/>
          <w:sz w:val="20"/>
          <w:szCs w:val="20"/>
        </w:rPr>
      </w:pPr>
      <w:r w:rsidRPr="00DF1537">
        <w:rPr>
          <w:rFonts w:hAnsi="Arial" w:cs="Arial"/>
          <w:sz w:val="20"/>
        </w:rPr>
        <w:t>En outre</w:t>
      </w:r>
      <w:r w:rsidR="00EE68AA" w:rsidRPr="00DF1537">
        <w:rPr>
          <w:rFonts w:hAnsi="Arial" w:cs="Arial"/>
          <w:sz w:val="20"/>
        </w:rPr>
        <w:t>, ont la faculté de refuser d’adhérer au régime</w:t>
      </w:r>
      <w:r w:rsidR="00EA1048" w:rsidRPr="00DF1537">
        <w:rPr>
          <w:rFonts w:hAnsi="Arial" w:cs="Arial"/>
          <w:sz w:val="20"/>
        </w:rPr>
        <w:t xml:space="preserve">, </w:t>
      </w:r>
      <w:r w:rsidR="00EE68AA" w:rsidRPr="00DF1537">
        <w:rPr>
          <w:rFonts w:hAnsi="Arial" w:cs="Arial"/>
          <w:sz w:val="20"/>
        </w:rPr>
        <w:t>l</w:t>
      </w:r>
      <w:r w:rsidR="003810DE" w:rsidRPr="00DF1537">
        <w:rPr>
          <w:rFonts w:hAnsi="Arial" w:cs="Arial"/>
          <w:sz w:val="20"/>
        </w:rPr>
        <w:t>es agents et apprentis bénéficiaires d'un contrat à durée déterminée à condition de justifier par écrit en produisant tous documents d'une couverture individuelle souscrite par ailleurs pour le même type de garanties</w:t>
      </w:r>
      <w:r w:rsidR="00EA1048" w:rsidRPr="00DF1537">
        <w:rPr>
          <w:rFonts w:hAnsi="Arial" w:cs="Arial"/>
          <w:sz w:val="20"/>
        </w:rPr>
        <w:t>.</w:t>
      </w:r>
    </w:p>
    <w:p w14:paraId="6F9ECE7A" w14:textId="36DCC667" w:rsidR="00382A65" w:rsidRPr="00DF1537" w:rsidRDefault="00382A65" w:rsidP="000A499B">
      <w:pPr>
        <w:pStyle w:val="NormalWeb"/>
        <w:shd w:val="clear" w:color="auto" w:fill="FFFFFF"/>
        <w:spacing w:before="200" w:beforeAutospacing="0" w:after="0" w:afterAutospacing="0"/>
        <w:ind w:left="284"/>
        <w:jc w:val="both"/>
        <w:rPr>
          <w:rFonts w:ascii="Arial" w:hAnsi="Arial" w:cs="Arial"/>
          <w:iCs/>
          <w:sz w:val="20"/>
          <w:szCs w:val="20"/>
          <w:lang w:eastAsia="en-US"/>
        </w:rPr>
      </w:pPr>
      <w:r w:rsidRPr="00DF1537">
        <w:rPr>
          <w:rFonts w:ascii="Arial" w:hAnsi="Arial" w:cs="Arial"/>
          <w:sz w:val="20"/>
          <w:szCs w:val="20"/>
        </w:rPr>
        <w:t>La demande écrite et expresse de dispense devra être adressée auprès [à compléter]</w:t>
      </w:r>
      <w:r w:rsidR="00EA1048" w:rsidRPr="00DF1537">
        <w:rPr>
          <w:rFonts w:ascii="Arial" w:hAnsi="Arial" w:cs="Arial"/>
          <w:sz w:val="20"/>
          <w:szCs w:val="20"/>
        </w:rPr>
        <w:t>,</w:t>
      </w:r>
      <w:r w:rsidRPr="00DF1537">
        <w:rPr>
          <w:rFonts w:ascii="Arial" w:hAnsi="Arial" w:cs="Arial"/>
          <w:i/>
          <w:sz w:val="20"/>
          <w:szCs w:val="20"/>
          <w:lang w:eastAsia="en-US"/>
        </w:rPr>
        <w:t xml:space="preserve"> </w:t>
      </w:r>
      <w:r w:rsidRPr="00DF1537">
        <w:rPr>
          <w:rFonts w:ascii="Arial" w:hAnsi="Arial" w:cs="Arial"/>
          <w:iCs/>
          <w:sz w:val="20"/>
          <w:szCs w:val="20"/>
          <w:lang w:eastAsia="en-US"/>
        </w:rPr>
        <w:t>pour les bénéficiaires présents au 1</w:t>
      </w:r>
      <w:r w:rsidRPr="00DF1537">
        <w:rPr>
          <w:rFonts w:ascii="Arial" w:hAnsi="Arial" w:cs="Arial"/>
          <w:iCs/>
          <w:sz w:val="20"/>
          <w:szCs w:val="20"/>
          <w:vertAlign w:val="superscript"/>
          <w:lang w:eastAsia="en-US"/>
        </w:rPr>
        <w:t>er</w:t>
      </w:r>
      <w:r w:rsidRPr="00DF1537">
        <w:rPr>
          <w:rFonts w:ascii="Arial" w:hAnsi="Arial" w:cs="Arial"/>
          <w:iCs/>
          <w:sz w:val="20"/>
          <w:szCs w:val="20"/>
          <w:lang w:eastAsia="en-US"/>
        </w:rPr>
        <w:t xml:space="preserve"> janvier 2025</w:t>
      </w:r>
      <w:r w:rsidR="00EA1048" w:rsidRPr="00DF1537">
        <w:rPr>
          <w:rFonts w:ascii="Arial" w:hAnsi="Arial" w:cs="Arial"/>
          <w:iCs/>
          <w:sz w:val="20"/>
          <w:szCs w:val="20"/>
          <w:lang w:eastAsia="en-US"/>
        </w:rPr>
        <w:t>,</w:t>
      </w:r>
      <w:r w:rsidRPr="00DF1537">
        <w:rPr>
          <w:rFonts w:ascii="Arial" w:hAnsi="Arial" w:cs="Arial"/>
          <w:iCs/>
          <w:sz w:val="20"/>
          <w:szCs w:val="20"/>
          <w:lang w:eastAsia="en-US"/>
        </w:rPr>
        <w:t xml:space="preserve"> avant le 31 janvier 2025 et pour les bénéficiaires recrutés ou détachés auprès de </w:t>
      </w:r>
      <w:r w:rsidRPr="005928F8">
        <w:rPr>
          <w:rFonts w:ascii="Arial" w:hAnsi="Arial" w:cs="Arial"/>
          <w:color w:val="4472C4" w:themeColor="accent1"/>
          <w:sz w:val="20"/>
          <w:szCs w:val="20"/>
        </w:rPr>
        <w:t>[à compléter</w:t>
      </w:r>
      <w:r w:rsidRPr="00DF1537">
        <w:rPr>
          <w:rFonts w:ascii="Arial" w:hAnsi="Arial" w:cs="Arial"/>
          <w:color w:val="2F5496" w:themeColor="accent1" w:themeShade="BF"/>
          <w:sz w:val="20"/>
          <w:szCs w:val="20"/>
        </w:rPr>
        <w:t>]</w:t>
      </w:r>
      <w:r w:rsidRPr="00DF1537">
        <w:rPr>
          <w:rFonts w:ascii="Arial" w:hAnsi="Arial" w:cs="Arial"/>
          <w:iCs/>
          <w:sz w:val="20"/>
          <w:szCs w:val="20"/>
          <w:lang w:eastAsia="en-US"/>
        </w:rPr>
        <w:t>, après le 1</w:t>
      </w:r>
      <w:r w:rsidRPr="00DF1537">
        <w:rPr>
          <w:rFonts w:ascii="Arial" w:hAnsi="Arial" w:cs="Arial"/>
          <w:iCs/>
          <w:sz w:val="20"/>
          <w:szCs w:val="20"/>
          <w:vertAlign w:val="superscript"/>
          <w:lang w:eastAsia="en-US"/>
        </w:rPr>
        <w:t>er</w:t>
      </w:r>
      <w:r w:rsidRPr="00DF1537">
        <w:rPr>
          <w:rFonts w:ascii="Arial" w:hAnsi="Arial" w:cs="Arial"/>
          <w:iCs/>
          <w:sz w:val="20"/>
          <w:szCs w:val="20"/>
          <w:lang w:eastAsia="en-US"/>
        </w:rPr>
        <w:t xml:space="preserve"> janvier 2025, dans les 15 jours suivant le recrutement ou le détachement.</w:t>
      </w:r>
    </w:p>
    <w:p w14:paraId="4FED263D" w14:textId="11B49AB2" w:rsidR="00382A65" w:rsidRPr="00DF1537" w:rsidRDefault="00382A65" w:rsidP="000A499B">
      <w:pPr>
        <w:widowControl w:val="0"/>
        <w:spacing w:before="200"/>
        <w:ind w:left="284"/>
        <w:jc w:val="both"/>
        <w:rPr>
          <w:sz w:val="20"/>
        </w:rPr>
      </w:pPr>
      <w:r w:rsidRPr="00DF1537">
        <w:rPr>
          <w:sz w:val="20"/>
        </w:rPr>
        <w:t xml:space="preserve">Le maintien du bénéfice de </w:t>
      </w:r>
      <w:r w:rsidR="00EA1048" w:rsidRPr="00DF1537">
        <w:rPr>
          <w:sz w:val="20"/>
        </w:rPr>
        <w:t>cette</w:t>
      </w:r>
      <w:r w:rsidRPr="00DF1537">
        <w:rPr>
          <w:sz w:val="20"/>
        </w:rPr>
        <w:t xml:space="preserve"> dispense est subordonné à la fourniture annuelle des justificatifs ou déclarations sur l’honneur du bénéficiaire à l’employeur. A défaut de respecter les prescriptions détaillées ci-dessus, le bénéficiaire sera automatiquement affilié au régime</w:t>
      </w:r>
      <w:bookmarkStart w:id="8" w:name="_Hlk169111817"/>
      <w:r w:rsidRPr="00DF1537">
        <w:rPr>
          <w:sz w:val="20"/>
        </w:rPr>
        <w:t xml:space="preserve">. </w:t>
      </w:r>
    </w:p>
    <w:p w14:paraId="5FC3F225" w14:textId="0A3E9609" w:rsidR="006525CB" w:rsidRPr="00A417C7" w:rsidRDefault="006525CB" w:rsidP="006525CB">
      <w:pPr>
        <w:pStyle w:val="article"/>
        <w:keepLines w:val="0"/>
        <w:numPr>
          <w:ilvl w:val="0"/>
          <w:numId w:val="0"/>
        </w:numPr>
        <w:pBdr>
          <w:bottom w:val="dotted" w:sz="4" w:space="1" w:color="auto"/>
        </w:pBdr>
        <w:spacing w:before="480"/>
        <w:rPr>
          <w:rFonts w:ascii="Arial" w:hAnsi="Arial" w:cs="Arial"/>
          <w:smallCaps/>
          <w:sz w:val="22"/>
          <w:szCs w:val="22"/>
        </w:rPr>
      </w:pPr>
      <w:bookmarkStart w:id="9" w:name="_Hlk168479027"/>
      <w:bookmarkStart w:id="10" w:name="_Hlk168482434"/>
      <w:bookmarkStart w:id="11" w:name="_Hlk168481055"/>
      <w:bookmarkEnd w:id="8"/>
      <w:r w:rsidRPr="00A417C7">
        <w:rPr>
          <w:rFonts w:ascii="Arial" w:hAnsi="Arial" w:cs="Arial"/>
          <w:smallCaps/>
          <w:sz w:val="22"/>
          <w:szCs w:val="22"/>
        </w:rPr>
        <w:t xml:space="preserve">Article </w:t>
      </w:r>
      <w:r>
        <w:rPr>
          <w:rFonts w:ascii="Arial" w:hAnsi="Arial" w:cs="Arial"/>
          <w:smallCaps/>
          <w:sz w:val="22"/>
          <w:szCs w:val="22"/>
        </w:rPr>
        <w:t>4</w:t>
      </w:r>
    </w:p>
    <w:p w14:paraId="7B2D6395" w14:textId="696182C6" w:rsidR="006525CB" w:rsidRPr="001B7685" w:rsidRDefault="006525CB" w:rsidP="006525CB">
      <w:pPr>
        <w:pStyle w:val="Pa2"/>
        <w:widowControl w:val="0"/>
        <w:tabs>
          <w:tab w:val="left" w:pos="8789"/>
        </w:tabs>
        <w:ind w:right="284"/>
        <w:jc w:val="both"/>
        <w:rPr>
          <w:rFonts w:ascii="Arial" w:eastAsia="Times New Roman" w:hAnsi="Arial" w:cs="Arial"/>
          <w:b/>
          <w:smallCaps/>
          <w:sz w:val="22"/>
          <w:szCs w:val="22"/>
          <w:lang w:eastAsia="en-US"/>
        </w:rPr>
      </w:pPr>
      <w:r>
        <w:rPr>
          <w:rFonts w:ascii="Arial" w:eastAsia="Times New Roman" w:hAnsi="Arial" w:cs="Arial"/>
          <w:b/>
          <w:smallCaps/>
          <w:sz w:val="22"/>
          <w:szCs w:val="22"/>
          <w:lang w:eastAsia="en-US"/>
        </w:rPr>
        <w:t>Prestations</w:t>
      </w:r>
    </w:p>
    <w:p w14:paraId="5F99046F" w14:textId="7EFB8365" w:rsidR="006525CB" w:rsidRDefault="006525CB" w:rsidP="00AF5191">
      <w:pPr>
        <w:widowControl w:val="0"/>
        <w:spacing w:before="240" w:after="240"/>
        <w:ind w:left="284"/>
        <w:jc w:val="both"/>
        <w:rPr>
          <w:sz w:val="20"/>
        </w:rPr>
      </w:pPr>
      <w:r w:rsidRPr="006525CB">
        <w:rPr>
          <w:sz w:val="20"/>
        </w:rPr>
        <w:t xml:space="preserve">Les prestations décrites </w:t>
      </w:r>
      <w:r w:rsidR="008926B6">
        <w:rPr>
          <w:sz w:val="20"/>
        </w:rPr>
        <w:t>en annexe</w:t>
      </w:r>
      <w:r w:rsidRPr="006525CB">
        <w:rPr>
          <w:sz w:val="20"/>
        </w:rPr>
        <w:t xml:space="preserve"> au présent accord ne constituent en aucun cas un engagement pour</w:t>
      </w:r>
      <w:r w:rsidR="00625642">
        <w:rPr>
          <w:sz w:val="20"/>
        </w:rPr>
        <w:t xml:space="preserve"> l’employeur</w:t>
      </w:r>
      <w:r w:rsidRPr="006525CB">
        <w:rPr>
          <w:sz w:val="20"/>
        </w:rPr>
        <w:t xml:space="preserve">, qui n’est tenu, à l’égard de son personnel bénéficiaire, qu’au seul paiement des cotisations et au versement, </w:t>
      </w:r>
      <w:r w:rsidRPr="006525CB">
        <w:rPr>
          <w:i/>
          <w:iCs/>
          <w:sz w:val="20"/>
        </w:rPr>
        <w:t>a minima</w:t>
      </w:r>
      <w:r w:rsidRPr="006525CB">
        <w:rPr>
          <w:sz w:val="20"/>
        </w:rPr>
        <w:t>, des prestations prévues par le décret n° 2022-581 du 20 avril 2022 relatif aux garanties de protection sociale complémentaire et à la participation obligatoire des collectivités territoriales et de leurs établissements publics à leur financemen</w:t>
      </w:r>
      <w:r w:rsidRPr="00CB3840">
        <w:rPr>
          <w:sz w:val="20"/>
        </w:rPr>
        <w:t>t</w:t>
      </w:r>
      <w:r w:rsidR="00EA1048" w:rsidRPr="00CB3840">
        <w:rPr>
          <w:sz w:val="20"/>
        </w:rPr>
        <w:t>, ainsi qu’aux obligations déclaratives prévues dans les contrats collectifs.</w:t>
      </w:r>
    </w:p>
    <w:p w14:paraId="70BE77DC" w14:textId="4F6E900C" w:rsidR="006525CB" w:rsidRPr="006525CB" w:rsidRDefault="006525CB" w:rsidP="00AF5191">
      <w:pPr>
        <w:widowControl w:val="0"/>
        <w:spacing w:before="240" w:after="240"/>
        <w:ind w:left="284"/>
        <w:jc w:val="both"/>
        <w:rPr>
          <w:sz w:val="20"/>
        </w:rPr>
      </w:pPr>
      <w:r w:rsidRPr="006525CB">
        <w:rPr>
          <w:sz w:val="20"/>
        </w:rPr>
        <w:t>Par conséquent, les prestations figurant en annexe relèvent de la seule responsabilité de l’organisme assureur, au même titre que les modalités, limitations et exclusions de garanties.</w:t>
      </w:r>
    </w:p>
    <w:p w14:paraId="01496835" w14:textId="652DE05D" w:rsidR="00694D0A" w:rsidRPr="006A2AB4" w:rsidRDefault="00694D0A" w:rsidP="00B37EC4">
      <w:pPr>
        <w:pStyle w:val="article"/>
        <w:keepNext/>
        <w:keepLines w:val="0"/>
        <w:widowControl/>
        <w:numPr>
          <w:ilvl w:val="0"/>
          <w:numId w:val="0"/>
        </w:numPr>
        <w:pBdr>
          <w:bottom w:val="dotted" w:sz="4" w:space="1" w:color="auto"/>
        </w:pBdr>
        <w:spacing w:before="360"/>
        <w:rPr>
          <w:rFonts w:ascii="Arial" w:hAnsi="Arial" w:cs="Arial"/>
          <w:smallCaps/>
          <w:sz w:val="22"/>
          <w:szCs w:val="22"/>
        </w:rPr>
      </w:pPr>
      <w:r w:rsidRPr="006A2AB4">
        <w:rPr>
          <w:rFonts w:ascii="Arial" w:hAnsi="Arial" w:cs="Arial"/>
          <w:smallCaps/>
          <w:sz w:val="22"/>
          <w:szCs w:val="22"/>
        </w:rPr>
        <w:lastRenderedPageBreak/>
        <w:t xml:space="preserve">Article </w:t>
      </w:r>
      <w:r w:rsidR="00C95E7C">
        <w:rPr>
          <w:rFonts w:ascii="Arial" w:hAnsi="Arial" w:cs="Arial"/>
          <w:smallCaps/>
          <w:sz w:val="22"/>
          <w:szCs w:val="22"/>
        </w:rPr>
        <w:t>5</w:t>
      </w:r>
    </w:p>
    <w:bookmarkEnd w:id="9"/>
    <w:bookmarkEnd w:id="10"/>
    <w:p w14:paraId="7E492298" w14:textId="0E1511B7" w:rsidR="00B36CAA" w:rsidRDefault="00683474" w:rsidP="00B37EC4">
      <w:pPr>
        <w:pStyle w:val="Pa2"/>
        <w:keepNext/>
        <w:tabs>
          <w:tab w:val="left" w:pos="8505"/>
          <w:tab w:val="left" w:pos="8647"/>
        </w:tabs>
        <w:ind w:right="1"/>
        <w:jc w:val="both"/>
        <w:rPr>
          <w:rFonts w:ascii="Arial" w:eastAsia="Times New Roman" w:hAnsi="Arial" w:cs="Arial"/>
          <w:b/>
          <w:smallCaps/>
          <w:sz w:val="22"/>
          <w:szCs w:val="22"/>
          <w:lang w:eastAsia="en-US"/>
        </w:rPr>
      </w:pPr>
      <w:r>
        <w:rPr>
          <w:rFonts w:ascii="Arial" w:eastAsia="Times New Roman" w:hAnsi="Arial" w:cs="Arial"/>
          <w:b/>
          <w:smallCaps/>
          <w:sz w:val="22"/>
          <w:szCs w:val="22"/>
          <w:lang w:eastAsia="en-US"/>
        </w:rPr>
        <w:t>Cotisations</w:t>
      </w:r>
    </w:p>
    <w:p w14:paraId="25C30E77" w14:textId="77777777" w:rsidR="00683474" w:rsidRPr="00090383" w:rsidRDefault="00683474" w:rsidP="00B37EC4">
      <w:pPr>
        <w:keepNext/>
        <w:pBdr>
          <w:bottom w:val="dotted" w:sz="4" w:space="0" w:color="auto"/>
        </w:pBdr>
        <w:spacing w:before="360"/>
        <w:ind w:left="284" w:right="284"/>
        <w:rPr>
          <w:b/>
          <w:smallCaps/>
          <w:sz w:val="20"/>
        </w:rPr>
      </w:pPr>
      <w:bookmarkStart w:id="12" w:name="_Hlk169688033"/>
      <w:r w:rsidRPr="00090383">
        <w:rPr>
          <w:b/>
          <w:smallCaps/>
          <w:sz w:val="20"/>
        </w:rPr>
        <w:t>Article 5.1.</w:t>
      </w:r>
    </w:p>
    <w:p w14:paraId="470EBD6D" w14:textId="5CE7B929" w:rsidR="00683474" w:rsidRDefault="00683474" w:rsidP="00683474">
      <w:pPr>
        <w:keepNext/>
        <w:widowControl w:val="0"/>
        <w:spacing w:before="120" w:after="240"/>
        <w:ind w:left="284"/>
        <w:jc w:val="both"/>
        <w:rPr>
          <w:b/>
          <w:smallCaps/>
          <w:sz w:val="20"/>
        </w:rPr>
      </w:pPr>
      <w:r w:rsidRPr="00090383">
        <w:rPr>
          <w:b/>
          <w:smallCaps/>
          <w:sz w:val="20"/>
        </w:rPr>
        <w:t>Taux</w:t>
      </w:r>
      <w:r w:rsidR="00B97B2E">
        <w:rPr>
          <w:b/>
          <w:smallCaps/>
          <w:sz w:val="20"/>
        </w:rPr>
        <w:t xml:space="preserve"> et</w:t>
      </w:r>
      <w:r w:rsidRPr="00090383">
        <w:rPr>
          <w:b/>
          <w:smallCaps/>
          <w:sz w:val="20"/>
        </w:rPr>
        <w:t xml:space="preserve"> répartition</w:t>
      </w:r>
      <w:r w:rsidR="00B97B2E">
        <w:rPr>
          <w:b/>
          <w:smallCaps/>
          <w:sz w:val="20"/>
        </w:rPr>
        <w:t xml:space="preserve"> </w:t>
      </w:r>
      <w:r w:rsidRPr="00090383">
        <w:rPr>
          <w:b/>
          <w:smallCaps/>
          <w:sz w:val="20"/>
        </w:rPr>
        <w:t>des cotisations</w:t>
      </w:r>
    </w:p>
    <w:p w14:paraId="2A4DCC64" w14:textId="77777777" w:rsidR="00CA3F55" w:rsidRPr="001E1289" w:rsidRDefault="00CA3F55" w:rsidP="00CA3F55">
      <w:pPr>
        <w:pStyle w:val="Paragraphedeliste"/>
        <w:widowControl w:val="0"/>
        <w:spacing w:before="240"/>
        <w:ind w:left="284"/>
        <w:contextualSpacing w:val="0"/>
        <w:jc w:val="both"/>
        <w:rPr>
          <w:rFonts w:hAnsi="Arial" w:cs="Arial"/>
          <w:b/>
          <w:bCs/>
          <w:color w:val="4472C4" w:themeColor="accent1"/>
          <w:sz w:val="20"/>
          <w:szCs w:val="20"/>
          <w:u w:val="single"/>
        </w:rPr>
      </w:pPr>
      <w:bookmarkStart w:id="13" w:name="_Hlk172559522"/>
      <w:bookmarkEnd w:id="12"/>
      <w:r w:rsidRPr="001E1289">
        <w:rPr>
          <w:rFonts w:hAnsi="Arial" w:cs="Arial"/>
          <w:b/>
          <w:bCs/>
          <w:color w:val="4472C4" w:themeColor="accent1"/>
          <w:sz w:val="20"/>
          <w:szCs w:val="20"/>
          <w:u w:val="single"/>
        </w:rPr>
        <w:t>Option n° 1 : en l’absence de répartition plus favorable pour les bénéficiaires</w:t>
      </w:r>
    </w:p>
    <w:p w14:paraId="05A6D925" w14:textId="77777777" w:rsidR="00CA3F55" w:rsidRPr="00C763D4" w:rsidRDefault="00CA3F55" w:rsidP="00CA3F55">
      <w:pPr>
        <w:widowControl w:val="0"/>
        <w:spacing w:before="240" w:after="240"/>
        <w:ind w:left="284"/>
        <w:jc w:val="both"/>
        <w:rPr>
          <w:color w:val="00B050"/>
          <w:sz w:val="20"/>
        </w:rPr>
      </w:pPr>
      <w:r w:rsidRPr="00C763D4">
        <w:rPr>
          <w:color w:val="00B050"/>
          <w:sz w:val="20"/>
        </w:rPr>
        <w:t>Les cotisations obligatoires servant au financement des risques « incapacité » et « invalidité » sont fixées dans les conditions suivantes :</w:t>
      </w:r>
    </w:p>
    <w:tbl>
      <w:tblPr>
        <w:tblStyle w:val="Grilledutableau"/>
        <w:tblW w:w="0" w:type="auto"/>
        <w:tblInd w:w="284" w:type="dxa"/>
        <w:tblLook w:val="04A0" w:firstRow="1" w:lastRow="0" w:firstColumn="1" w:lastColumn="0" w:noHBand="0" w:noVBand="1"/>
      </w:tblPr>
      <w:tblGrid>
        <w:gridCol w:w="2804"/>
        <w:gridCol w:w="2804"/>
        <w:gridCol w:w="3171"/>
      </w:tblGrid>
      <w:tr w:rsidR="00CA3F55" w:rsidRPr="00C763D4" w14:paraId="2619336E" w14:textId="77777777" w:rsidTr="00CA0F48">
        <w:tc>
          <w:tcPr>
            <w:tcW w:w="2804" w:type="dxa"/>
            <w:vAlign w:val="center"/>
          </w:tcPr>
          <w:p w14:paraId="6CE5187C" w14:textId="77777777" w:rsidR="00CA3F55" w:rsidRPr="00C763D4" w:rsidRDefault="00CA3F55" w:rsidP="00CA0F48">
            <w:pPr>
              <w:widowControl w:val="0"/>
              <w:spacing w:before="120"/>
              <w:jc w:val="center"/>
              <w:rPr>
                <w:b/>
                <w:bCs/>
                <w:color w:val="00B050"/>
                <w:sz w:val="20"/>
                <w:szCs w:val="20"/>
              </w:rPr>
            </w:pPr>
            <w:r w:rsidRPr="00C763D4">
              <w:rPr>
                <w:b/>
                <w:bCs/>
                <w:color w:val="00B050"/>
                <w:sz w:val="20"/>
                <w:szCs w:val="20"/>
              </w:rPr>
              <w:t>Taux de cotisations</w:t>
            </w:r>
          </w:p>
        </w:tc>
        <w:tc>
          <w:tcPr>
            <w:tcW w:w="2804" w:type="dxa"/>
            <w:vAlign w:val="center"/>
          </w:tcPr>
          <w:p w14:paraId="2BE94828" w14:textId="77777777" w:rsidR="00CA3F55" w:rsidRPr="00C763D4" w:rsidRDefault="00CA3F55" w:rsidP="00CA0F48">
            <w:pPr>
              <w:widowControl w:val="0"/>
              <w:spacing w:before="120"/>
              <w:jc w:val="center"/>
              <w:rPr>
                <w:color w:val="00B050"/>
                <w:sz w:val="20"/>
                <w:szCs w:val="20"/>
              </w:rPr>
            </w:pPr>
            <w:r w:rsidRPr="00C763D4">
              <w:rPr>
                <w:color w:val="00B050"/>
                <w:sz w:val="20"/>
                <w:szCs w:val="20"/>
              </w:rPr>
              <w:t>Part de l’employeur</w:t>
            </w:r>
          </w:p>
        </w:tc>
        <w:tc>
          <w:tcPr>
            <w:tcW w:w="3171" w:type="dxa"/>
          </w:tcPr>
          <w:p w14:paraId="2F81EACB" w14:textId="77777777" w:rsidR="00CA3F55" w:rsidRPr="00C763D4" w:rsidRDefault="00CA3F55" w:rsidP="00CA0F48">
            <w:pPr>
              <w:widowControl w:val="0"/>
              <w:spacing w:before="120"/>
              <w:jc w:val="center"/>
              <w:rPr>
                <w:color w:val="00B050"/>
                <w:sz w:val="20"/>
                <w:szCs w:val="20"/>
              </w:rPr>
            </w:pPr>
            <w:r w:rsidRPr="00C763D4">
              <w:rPr>
                <w:color w:val="00B050"/>
                <w:sz w:val="20"/>
                <w:szCs w:val="20"/>
              </w:rPr>
              <w:t>Part du bénéficiaire</w:t>
            </w:r>
          </w:p>
        </w:tc>
      </w:tr>
      <w:tr w:rsidR="00CA3F55" w:rsidRPr="00C763D4" w14:paraId="5294FC58" w14:textId="77777777" w:rsidTr="00CA0F48">
        <w:tc>
          <w:tcPr>
            <w:tcW w:w="2804" w:type="dxa"/>
            <w:vAlign w:val="center"/>
          </w:tcPr>
          <w:p w14:paraId="2FD6D9F4" w14:textId="77777777" w:rsidR="00CA3F55" w:rsidRPr="00C763D4" w:rsidRDefault="00CA3F55" w:rsidP="00CA0F48">
            <w:pPr>
              <w:widowControl w:val="0"/>
              <w:spacing w:before="120"/>
              <w:jc w:val="center"/>
              <w:rPr>
                <w:color w:val="00B050"/>
                <w:sz w:val="20"/>
                <w:szCs w:val="20"/>
              </w:rPr>
            </w:pPr>
            <w:r w:rsidRPr="00C763D4">
              <w:rPr>
                <w:b/>
                <w:iCs/>
                <w:color w:val="4472C4" w:themeColor="accent1"/>
                <w:sz w:val="20"/>
                <w:szCs w:val="20"/>
              </w:rPr>
              <w:t xml:space="preserve">[à compléter] </w:t>
            </w:r>
            <w:r w:rsidRPr="00C763D4">
              <w:rPr>
                <w:bCs/>
                <w:iCs/>
                <w:sz w:val="20"/>
                <w:szCs w:val="20"/>
              </w:rPr>
              <w:t xml:space="preserve"> </w:t>
            </w:r>
            <w:r w:rsidRPr="00C763D4">
              <w:rPr>
                <w:bCs/>
                <w:iCs/>
                <w:color w:val="00B050"/>
                <w:sz w:val="20"/>
                <w:szCs w:val="20"/>
              </w:rPr>
              <w:t>%</w:t>
            </w:r>
          </w:p>
        </w:tc>
        <w:tc>
          <w:tcPr>
            <w:tcW w:w="2804" w:type="dxa"/>
            <w:vAlign w:val="center"/>
          </w:tcPr>
          <w:p w14:paraId="60743B0F" w14:textId="77777777" w:rsidR="00CA3F55" w:rsidRPr="00C763D4" w:rsidRDefault="00CA3F55" w:rsidP="00CA0F48">
            <w:pPr>
              <w:widowControl w:val="0"/>
              <w:spacing w:before="120"/>
              <w:jc w:val="center"/>
              <w:rPr>
                <w:bCs/>
                <w:iCs/>
                <w:color w:val="00B050"/>
                <w:sz w:val="20"/>
                <w:szCs w:val="20"/>
              </w:rPr>
            </w:pPr>
            <w:r w:rsidRPr="00C763D4">
              <w:rPr>
                <w:b/>
                <w:iCs/>
                <w:color w:val="4472C4" w:themeColor="accent1"/>
                <w:sz w:val="20"/>
                <w:szCs w:val="20"/>
              </w:rPr>
              <w:t>[</w:t>
            </w:r>
            <w:proofErr w:type="gramStart"/>
            <w:r w:rsidRPr="00C763D4">
              <w:rPr>
                <w:b/>
                <w:iCs/>
                <w:color w:val="4472C4" w:themeColor="accent1"/>
                <w:sz w:val="20"/>
                <w:szCs w:val="20"/>
              </w:rPr>
              <w:t>à</w:t>
            </w:r>
            <w:proofErr w:type="gramEnd"/>
            <w:r w:rsidRPr="00C763D4">
              <w:rPr>
                <w:b/>
                <w:iCs/>
                <w:color w:val="4472C4" w:themeColor="accent1"/>
                <w:sz w:val="20"/>
                <w:szCs w:val="20"/>
              </w:rPr>
              <w:t xml:space="preserve"> compléter] </w:t>
            </w:r>
            <w:r w:rsidRPr="00C763D4">
              <w:rPr>
                <w:bCs/>
                <w:iCs/>
                <w:sz w:val="20"/>
                <w:szCs w:val="20"/>
              </w:rPr>
              <w:t xml:space="preserve"> </w:t>
            </w:r>
            <w:r w:rsidRPr="00C763D4">
              <w:rPr>
                <w:bCs/>
                <w:iCs/>
                <w:color w:val="00B050"/>
                <w:sz w:val="20"/>
                <w:szCs w:val="20"/>
              </w:rPr>
              <w:t>%</w:t>
            </w:r>
          </w:p>
          <w:p w14:paraId="660A8AFC" w14:textId="77777777" w:rsidR="00CA3F55" w:rsidRPr="00C763D4" w:rsidRDefault="00CA3F55" w:rsidP="00CA0F48">
            <w:pPr>
              <w:widowControl w:val="0"/>
              <w:spacing w:before="120"/>
              <w:jc w:val="center"/>
              <w:rPr>
                <w:color w:val="00B050"/>
                <w:sz w:val="20"/>
                <w:szCs w:val="20"/>
              </w:rPr>
            </w:pPr>
            <w:r w:rsidRPr="00C763D4">
              <w:rPr>
                <w:color w:val="00B050"/>
                <w:sz w:val="20"/>
                <w:szCs w:val="20"/>
              </w:rPr>
              <w:t>(50 % de la cotisation)</w:t>
            </w:r>
          </w:p>
        </w:tc>
        <w:tc>
          <w:tcPr>
            <w:tcW w:w="3171" w:type="dxa"/>
          </w:tcPr>
          <w:p w14:paraId="3D82CBE6" w14:textId="77777777" w:rsidR="00CA3F55" w:rsidRPr="00C763D4" w:rsidRDefault="00CA3F55" w:rsidP="00CA0F48">
            <w:pPr>
              <w:widowControl w:val="0"/>
              <w:spacing w:before="120"/>
              <w:jc w:val="center"/>
              <w:rPr>
                <w:color w:val="00B050"/>
                <w:sz w:val="20"/>
                <w:szCs w:val="20"/>
              </w:rPr>
            </w:pPr>
            <w:r w:rsidRPr="00C763D4">
              <w:rPr>
                <w:b/>
                <w:iCs/>
                <w:color w:val="4472C4" w:themeColor="accent1"/>
                <w:sz w:val="20"/>
                <w:szCs w:val="20"/>
              </w:rPr>
              <w:t>[</w:t>
            </w:r>
            <w:proofErr w:type="gramStart"/>
            <w:r w:rsidRPr="00C763D4">
              <w:rPr>
                <w:b/>
                <w:iCs/>
                <w:color w:val="4472C4" w:themeColor="accent1"/>
                <w:sz w:val="20"/>
                <w:szCs w:val="20"/>
              </w:rPr>
              <w:t>à</w:t>
            </w:r>
            <w:proofErr w:type="gramEnd"/>
            <w:r w:rsidRPr="00C763D4">
              <w:rPr>
                <w:b/>
                <w:iCs/>
                <w:color w:val="4472C4" w:themeColor="accent1"/>
                <w:sz w:val="20"/>
                <w:szCs w:val="20"/>
              </w:rPr>
              <w:t xml:space="preserve"> compléter] </w:t>
            </w:r>
            <w:r w:rsidRPr="00C763D4">
              <w:rPr>
                <w:bCs/>
                <w:iCs/>
                <w:sz w:val="20"/>
                <w:szCs w:val="20"/>
              </w:rPr>
              <w:t xml:space="preserve"> </w:t>
            </w:r>
            <w:r w:rsidRPr="00C763D4">
              <w:rPr>
                <w:bCs/>
                <w:iCs/>
                <w:color w:val="00B050"/>
                <w:sz w:val="20"/>
                <w:szCs w:val="20"/>
              </w:rPr>
              <w:t>%</w:t>
            </w:r>
          </w:p>
          <w:p w14:paraId="5DD5150A" w14:textId="77777777" w:rsidR="00CA3F55" w:rsidRPr="00C763D4" w:rsidRDefault="00CA3F55" w:rsidP="00CA0F48">
            <w:pPr>
              <w:widowControl w:val="0"/>
              <w:spacing w:before="120"/>
              <w:jc w:val="center"/>
              <w:rPr>
                <w:color w:val="00B050"/>
                <w:sz w:val="20"/>
                <w:szCs w:val="20"/>
              </w:rPr>
            </w:pPr>
            <w:r w:rsidRPr="00C763D4">
              <w:rPr>
                <w:color w:val="00B050"/>
                <w:sz w:val="20"/>
                <w:szCs w:val="20"/>
              </w:rPr>
              <w:t>(50 % de la cotisation)</w:t>
            </w:r>
          </w:p>
        </w:tc>
      </w:tr>
    </w:tbl>
    <w:p w14:paraId="38A1A266" w14:textId="77777777" w:rsidR="00CA3F55" w:rsidRPr="001E1289" w:rsidRDefault="00CA3F55" w:rsidP="00CA3F55">
      <w:pPr>
        <w:pStyle w:val="Paragraphedeliste"/>
        <w:widowControl w:val="0"/>
        <w:spacing w:before="240"/>
        <w:ind w:left="284"/>
        <w:contextualSpacing w:val="0"/>
        <w:jc w:val="both"/>
        <w:rPr>
          <w:rFonts w:hAnsi="Arial" w:cs="Arial"/>
          <w:b/>
          <w:bCs/>
          <w:color w:val="4472C4" w:themeColor="accent1"/>
          <w:sz w:val="20"/>
          <w:szCs w:val="20"/>
          <w:u w:val="single"/>
        </w:rPr>
      </w:pPr>
      <w:r w:rsidRPr="001E1289">
        <w:rPr>
          <w:rFonts w:hAnsi="Arial" w:cs="Arial"/>
          <w:b/>
          <w:bCs/>
          <w:color w:val="4472C4" w:themeColor="accent1"/>
          <w:sz w:val="20"/>
          <w:szCs w:val="20"/>
          <w:u w:val="single"/>
        </w:rPr>
        <w:t>Option n° 2 : en cas de répartition plus favorable pour les bénéficiaires</w:t>
      </w:r>
    </w:p>
    <w:p w14:paraId="2BDFE225" w14:textId="77777777" w:rsidR="00CA3F55" w:rsidRPr="00C763D4" w:rsidRDefault="00CA3F55" w:rsidP="00CA3F55">
      <w:pPr>
        <w:widowControl w:val="0"/>
        <w:spacing w:before="240" w:after="240"/>
        <w:ind w:left="284"/>
        <w:jc w:val="both"/>
        <w:rPr>
          <w:color w:val="00B050"/>
          <w:sz w:val="20"/>
        </w:rPr>
      </w:pPr>
      <w:r w:rsidRPr="00C763D4">
        <w:rPr>
          <w:color w:val="00B050"/>
          <w:sz w:val="20"/>
        </w:rPr>
        <w:t>Les cotisations obligatoires servant au financement des risques « incapacité » et « invalidité » sont fixées dans les conditions suivantes :</w:t>
      </w:r>
    </w:p>
    <w:tbl>
      <w:tblPr>
        <w:tblStyle w:val="Grilledutableau"/>
        <w:tblW w:w="0" w:type="auto"/>
        <w:tblInd w:w="284" w:type="dxa"/>
        <w:tblLook w:val="04A0" w:firstRow="1" w:lastRow="0" w:firstColumn="1" w:lastColumn="0" w:noHBand="0" w:noVBand="1"/>
      </w:tblPr>
      <w:tblGrid>
        <w:gridCol w:w="2804"/>
        <w:gridCol w:w="2804"/>
        <w:gridCol w:w="3171"/>
      </w:tblGrid>
      <w:tr w:rsidR="00CA3F55" w:rsidRPr="00C763D4" w14:paraId="59C591EC" w14:textId="77777777" w:rsidTr="00CA0F48">
        <w:tc>
          <w:tcPr>
            <w:tcW w:w="2804" w:type="dxa"/>
            <w:vAlign w:val="center"/>
          </w:tcPr>
          <w:p w14:paraId="46F37D08" w14:textId="77777777" w:rsidR="00CA3F55" w:rsidRPr="00C763D4" w:rsidRDefault="00CA3F55" w:rsidP="00CA0F48">
            <w:pPr>
              <w:widowControl w:val="0"/>
              <w:spacing w:before="120"/>
              <w:jc w:val="center"/>
              <w:rPr>
                <w:b/>
                <w:bCs/>
                <w:color w:val="00B050"/>
                <w:sz w:val="20"/>
                <w:szCs w:val="20"/>
              </w:rPr>
            </w:pPr>
            <w:r w:rsidRPr="00C763D4">
              <w:rPr>
                <w:b/>
                <w:bCs/>
                <w:color w:val="00B050"/>
                <w:sz w:val="20"/>
                <w:szCs w:val="20"/>
              </w:rPr>
              <w:t>Taux de cotisations</w:t>
            </w:r>
          </w:p>
        </w:tc>
        <w:tc>
          <w:tcPr>
            <w:tcW w:w="2804" w:type="dxa"/>
            <w:vAlign w:val="center"/>
          </w:tcPr>
          <w:p w14:paraId="061082B6" w14:textId="77777777" w:rsidR="00CA3F55" w:rsidRPr="00C763D4" w:rsidRDefault="00CA3F55" w:rsidP="00CA0F48">
            <w:pPr>
              <w:widowControl w:val="0"/>
              <w:spacing w:before="120"/>
              <w:jc w:val="center"/>
              <w:rPr>
                <w:color w:val="00B050"/>
                <w:sz w:val="20"/>
                <w:szCs w:val="20"/>
              </w:rPr>
            </w:pPr>
            <w:r w:rsidRPr="00C763D4">
              <w:rPr>
                <w:color w:val="00B050"/>
                <w:sz w:val="20"/>
                <w:szCs w:val="20"/>
              </w:rPr>
              <w:t>Part de l’employeur</w:t>
            </w:r>
          </w:p>
        </w:tc>
        <w:tc>
          <w:tcPr>
            <w:tcW w:w="3171" w:type="dxa"/>
          </w:tcPr>
          <w:p w14:paraId="42733BAF" w14:textId="77777777" w:rsidR="00CA3F55" w:rsidRPr="00C763D4" w:rsidRDefault="00CA3F55" w:rsidP="00CA0F48">
            <w:pPr>
              <w:widowControl w:val="0"/>
              <w:spacing w:before="120"/>
              <w:jc w:val="center"/>
              <w:rPr>
                <w:color w:val="00B050"/>
                <w:sz w:val="20"/>
                <w:szCs w:val="20"/>
              </w:rPr>
            </w:pPr>
            <w:r w:rsidRPr="00C763D4">
              <w:rPr>
                <w:color w:val="00B050"/>
                <w:sz w:val="20"/>
                <w:szCs w:val="20"/>
              </w:rPr>
              <w:t>Part du bénéficiaire</w:t>
            </w:r>
          </w:p>
        </w:tc>
      </w:tr>
      <w:tr w:rsidR="00CA3F55" w:rsidRPr="00C763D4" w14:paraId="28EC4492" w14:textId="77777777" w:rsidTr="00CA0F48">
        <w:tc>
          <w:tcPr>
            <w:tcW w:w="2804" w:type="dxa"/>
            <w:vAlign w:val="center"/>
          </w:tcPr>
          <w:p w14:paraId="0B7BF36A" w14:textId="77777777" w:rsidR="00CA3F55" w:rsidRPr="00C763D4" w:rsidRDefault="00CA3F55" w:rsidP="00CA0F48">
            <w:pPr>
              <w:widowControl w:val="0"/>
              <w:spacing w:before="120"/>
              <w:jc w:val="center"/>
              <w:rPr>
                <w:color w:val="00B050"/>
                <w:sz w:val="20"/>
                <w:szCs w:val="20"/>
              </w:rPr>
            </w:pPr>
            <w:r w:rsidRPr="00C763D4">
              <w:rPr>
                <w:b/>
                <w:iCs/>
                <w:color w:val="4472C4" w:themeColor="accent1"/>
                <w:sz w:val="20"/>
                <w:szCs w:val="20"/>
              </w:rPr>
              <w:t xml:space="preserve">[à compléter] </w:t>
            </w:r>
            <w:r w:rsidRPr="00C763D4">
              <w:rPr>
                <w:bCs/>
                <w:iCs/>
                <w:sz w:val="20"/>
                <w:szCs w:val="20"/>
              </w:rPr>
              <w:t xml:space="preserve"> </w:t>
            </w:r>
            <w:r w:rsidRPr="00C763D4">
              <w:rPr>
                <w:bCs/>
                <w:iCs/>
                <w:color w:val="00B050"/>
                <w:sz w:val="20"/>
                <w:szCs w:val="20"/>
              </w:rPr>
              <w:t>%</w:t>
            </w:r>
          </w:p>
        </w:tc>
        <w:tc>
          <w:tcPr>
            <w:tcW w:w="2804" w:type="dxa"/>
            <w:vAlign w:val="center"/>
          </w:tcPr>
          <w:p w14:paraId="2D35D378" w14:textId="77777777" w:rsidR="00CA3F55" w:rsidRPr="00C763D4" w:rsidRDefault="00CA3F55" w:rsidP="00CA0F48">
            <w:pPr>
              <w:widowControl w:val="0"/>
              <w:spacing w:before="120"/>
              <w:jc w:val="center"/>
              <w:rPr>
                <w:bCs/>
                <w:iCs/>
                <w:color w:val="00B050"/>
                <w:sz w:val="20"/>
                <w:szCs w:val="20"/>
              </w:rPr>
            </w:pPr>
            <w:r w:rsidRPr="00C763D4">
              <w:rPr>
                <w:b/>
                <w:iCs/>
                <w:color w:val="4472C4" w:themeColor="accent1"/>
                <w:sz w:val="20"/>
                <w:szCs w:val="20"/>
              </w:rPr>
              <w:t>[</w:t>
            </w:r>
            <w:proofErr w:type="gramStart"/>
            <w:r w:rsidRPr="00C763D4">
              <w:rPr>
                <w:b/>
                <w:iCs/>
                <w:color w:val="4472C4" w:themeColor="accent1"/>
                <w:sz w:val="20"/>
                <w:szCs w:val="20"/>
              </w:rPr>
              <w:t>à</w:t>
            </w:r>
            <w:proofErr w:type="gramEnd"/>
            <w:r w:rsidRPr="00C763D4">
              <w:rPr>
                <w:b/>
                <w:iCs/>
                <w:color w:val="4472C4" w:themeColor="accent1"/>
                <w:sz w:val="20"/>
                <w:szCs w:val="20"/>
              </w:rPr>
              <w:t xml:space="preserve"> compléter] </w:t>
            </w:r>
            <w:r w:rsidRPr="00C763D4">
              <w:rPr>
                <w:bCs/>
                <w:iCs/>
                <w:sz w:val="20"/>
                <w:szCs w:val="20"/>
              </w:rPr>
              <w:t xml:space="preserve"> </w:t>
            </w:r>
            <w:r w:rsidRPr="00C763D4">
              <w:rPr>
                <w:bCs/>
                <w:iCs/>
                <w:color w:val="00B050"/>
                <w:sz w:val="20"/>
                <w:szCs w:val="20"/>
              </w:rPr>
              <w:t>%</w:t>
            </w:r>
          </w:p>
          <w:p w14:paraId="04FE71A6" w14:textId="77777777" w:rsidR="00CA3F55" w:rsidRPr="00C763D4" w:rsidRDefault="00CA3F55" w:rsidP="00CA0F48">
            <w:pPr>
              <w:widowControl w:val="0"/>
              <w:spacing w:before="120"/>
              <w:jc w:val="center"/>
              <w:rPr>
                <w:color w:val="00B050"/>
                <w:sz w:val="20"/>
                <w:szCs w:val="20"/>
              </w:rPr>
            </w:pPr>
            <w:r w:rsidRPr="00C763D4">
              <w:rPr>
                <w:color w:val="00B050"/>
                <w:sz w:val="20"/>
                <w:szCs w:val="20"/>
              </w:rPr>
              <w:t>(</w:t>
            </w:r>
            <w:r w:rsidRPr="00C763D4">
              <w:rPr>
                <w:b/>
                <w:iCs/>
                <w:color w:val="4472C4" w:themeColor="accent1"/>
                <w:sz w:val="20"/>
                <w:szCs w:val="20"/>
              </w:rPr>
              <w:t xml:space="preserve">[à compléter] </w:t>
            </w:r>
            <w:r w:rsidRPr="00C763D4">
              <w:rPr>
                <w:color w:val="00B050"/>
                <w:sz w:val="20"/>
                <w:szCs w:val="20"/>
              </w:rPr>
              <w:t xml:space="preserve"> % de la cotisation)</w:t>
            </w:r>
          </w:p>
        </w:tc>
        <w:tc>
          <w:tcPr>
            <w:tcW w:w="3171" w:type="dxa"/>
          </w:tcPr>
          <w:p w14:paraId="305A929F" w14:textId="77777777" w:rsidR="00CA3F55" w:rsidRPr="00C763D4" w:rsidRDefault="00CA3F55" w:rsidP="00CA0F48">
            <w:pPr>
              <w:widowControl w:val="0"/>
              <w:spacing w:before="120"/>
              <w:jc w:val="center"/>
              <w:rPr>
                <w:color w:val="00B050"/>
                <w:sz w:val="20"/>
                <w:szCs w:val="20"/>
              </w:rPr>
            </w:pPr>
            <w:r w:rsidRPr="00C763D4">
              <w:rPr>
                <w:b/>
                <w:iCs/>
                <w:color w:val="4472C4" w:themeColor="accent1"/>
                <w:sz w:val="20"/>
                <w:szCs w:val="20"/>
              </w:rPr>
              <w:t>[</w:t>
            </w:r>
            <w:proofErr w:type="gramStart"/>
            <w:r w:rsidRPr="00C763D4">
              <w:rPr>
                <w:b/>
                <w:iCs/>
                <w:color w:val="4472C4" w:themeColor="accent1"/>
                <w:sz w:val="20"/>
                <w:szCs w:val="20"/>
              </w:rPr>
              <w:t>à</w:t>
            </w:r>
            <w:proofErr w:type="gramEnd"/>
            <w:r w:rsidRPr="00C763D4">
              <w:rPr>
                <w:b/>
                <w:iCs/>
                <w:color w:val="4472C4" w:themeColor="accent1"/>
                <w:sz w:val="20"/>
                <w:szCs w:val="20"/>
              </w:rPr>
              <w:t xml:space="preserve"> compléter] </w:t>
            </w:r>
            <w:r w:rsidRPr="00C763D4">
              <w:rPr>
                <w:bCs/>
                <w:iCs/>
                <w:sz w:val="20"/>
                <w:szCs w:val="20"/>
              </w:rPr>
              <w:t xml:space="preserve"> </w:t>
            </w:r>
            <w:r w:rsidRPr="00C763D4">
              <w:rPr>
                <w:bCs/>
                <w:iCs/>
                <w:color w:val="00B050"/>
                <w:sz w:val="20"/>
                <w:szCs w:val="20"/>
              </w:rPr>
              <w:t>%</w:t>
            </w:r>
          </w:p>
          <w:p w14:paraId="1DB7A2C6" w14:textId="77777777" w:rsidR="00CA3F55" w:rsidRPr="00C763D4" w:rsidRDefault="00CA3F55" w:rsidP="00CA0F48">
            <w:pPr>
              <w:widowControl w:val="0"/>
              <w:spacing w:before="120"/>
              <w:jc w:val="center"/>
              <w:rPr>
                <w:color w:val="00B050"/>
                <w:sz w:val="20"/>
                <w:szCs w:val="20"/>
              </w:rPr>
            </w:pPr>
            <w:r w:rsidRPr="00C763D4">
              <w:rPr>
                <w:color w:val="00B050"/>
                <w:sz w:val="20"/>
                <w:szCs w:val="20"/>
              </w:rPr>
              <w:t>(</w:t>
            </w:r>
            <w:r w:rsidRPr="00C763D4">
              <w:rPr>
                <w:b/>
                <w:iCs/>
                <w:color w:val="4472C4" w:themeColor="accent1"/>
                <w:sz w:val="20"/>
                <w:szCs w:val="20"/>
              </w:rPr>
              <w:t xml:space="preserve">[à compléter] </w:t>
            </w:r>
            <w:r w:rsidRPr="00C763D4">
              <w:rPr>
                <w:color w:val="00B050"/>
                <w:sz w:val="20"/>
                <w:szCs w:val="20"/>
              </w:rPr>
              <w:t xml:space="preserve"> % de la cotisation)</w:t>
            </w:r>
          </w:p>
        </w:tc>
      </w:tr>
    </w:tbl>
    <w:bookmarkEnd w:id="13"/>
    <w:p w14:paraId="2DA231FA" w14:textId="77777777" w:rsidR="00683474" w:rsidRPr="00662A25" w:rsidRDefault="00683474" w:rsidP="00B37EC4">
      <w:pPr>
        <w:pStyle w:val="Paragraphedeliste"/>
        <w:keepNext/>
        <w:spacing w:before="240"/>
        <w:ind w:left="284"/>
        <w:contextualSpacing w:val="0"/>
        <w:jc w:val="both"/>
        <w:rPr>
          <w:rFonts w:hAnsi="Arial" w:cs="Arial"/>
          <w:sz w:val="20"/>
          <w:szCs w:val="20"/>
        </w:rPr>
      </w:pPr>
      <w:r w:rsidRPr="00662A25">
        <w:rPr>
          <w:rFonts w:hAnsi="Arial" w:cs="Arial"/>
          <w:sz w:val="20"/>
          <w:szCs w:val="20"/>
        </w:rPr>
        <w:t>Les cotisations servant au financement des options facultatives liées à la perte de retraite consécutive à une invalidité, au décès ou à la perte totale ou irréversible d’autonomie sont exclusivement à la charge des bénéficiaires.</w:t>
      </w:r>
    </w:p>
    <w:bookmarkEnd w:id="11"/>
    <w:p w14:paraId="46A9FB29" w14:textId="0D8FD1C1" w:rsidR="00B97B2E" w:rsidRPr="00090383" w:rsidRDefault="00B97B2E" w:rsidP="00B97B2E">
      <w:pPr>
        <w:keepNext/>
        <w:widowControl w:val="0"/>
        <w:pBdr>
          <w:bottom w:val="dotted" w:sz="4" w:space="0" w:color="auto"/>
        </w:pBdr>
        <w:spacing w:before="360"/>
        <w:ind w:left="284" w:right="284"/>
        <w:rPr>
          <w:b/>
          <w:smallCaps/>
          <w:sz w:val="20"/>
        </w:rPr>
      </w:pPr>
      <w:r w:rsidRPr="00036E0F">
        <w:rPr>
          <w:b/>
          <w:smallCaps/>
          <w:sz w:val="20"/>
        </w:rPr>
        <w:t>Article 5.2.</w:t>
      </w:r>
    </w:p>
    <w:p w14:paraId="02153C33" w14:textId="23E580A3" w:rsidR="00B97B2E" w:rsidRDefault="00B97B2E" w:rsidP="00B97B2E">
      <w:pPr>
        <w:keepNext/>
        <w:widowControl w:val="0"/>
        <w:spacing w:before="120" w:after="240"/>
        <w:ind w:left="284"/>
        <w:jc w:val="both"/>
        <w:rPr>
          <w:b/>
          <w:smallCaps/>
          <w:sz w:val="20"/>
        </w:rPr>
      </w:pPr>
      <w:r>
        <w:rPr>
          <w:b/>
          <w:smallCaps/>
          <w:sz w:val="20"/>
        </w:rPr>
        <w:t xml:space="preserve">Assiette </w:t>
      </w:r>
      <w:r w:rsidRPr="00090383">
        <w:rPr>
          <w:b/>
          <w:smallCaps/>
          <w:sz w:val="20"/>
        </w:rPr>
        <w:t>des cotisations</w:t>
      </w:r>
    </w:p>
    <w:p w14:paraId="48732474" w14:textId="77777777" w:rsidR="00B75A1A" w:rsidRDefault="00B75A1A" w:rsidP="00B75A1A">
      <w:pPr>
        <w:keepNext/>
        <w:spacing w:before="240" w:after="120"/>
        <w:ind w:left="284"/>
        <w:jc w:val="both"/>
        <w:rPr>
          <w:sz w:val="20"/>
        </w:rPr>
      </w:pPr>
      <w:r w:rsidRPr="003B774E">
        <w:rPr>
          <w:sz w:val="20"/>
        </w:rPr>
        <w:t>Les cotisations sont exprimées en pourcentage de la rémunération de référence qui s’entend</w:t>
      </w:r>
      <w:r>
        <w:rPr>
          <w:sz w:val="20"/>
        </w:rPr>
        <w:t xml:space="preserve"> </w:t>
      </w:r>
      <w:r w:rsidRPr="000B0602">
        <w:rPr>
          <w:sz w:val="20"/>
        </w:rPr>
        <w:t xml:space="preserve">de la rémunération mensuelle brute incluant le traitement indiciaire brut (TIB) la </w:t>
      </w:r>
      <w:r>
        <w:rPr>
          <w:sz w:val="20"/>
        </w:rPr>
        <w:t>n</w:t>
      </w:r>
      <w:r w:rsidRPr="000B0602">
        <w:rPr>
          <w:sz w:val="20"/>
        </w:rPr>
        <w:t xml:space="preserve">ouvelle </w:t>
      </w:r>
      <w:r>
        <w:rPr>
          <w:sz w:val="20"/>
        </w:rPr>
        <w:t>b</w:t>
      </w:r>
      <w:r w:rsidRPr="000B0602">
        <w:rPr>
          <w:sz w:val="20"/>
        </w:rPr>
        <w:t xml:space="preserve">onification </w:t>
      </w:r>
      <w:r>
        <w:rPr>
          <w:sz w:val="20"/>
        </w:rPr>
        <w:t>i</w:t>
      </w:r>
      <w:r w:rsidRPr="000B0602">
        <w:rPr>
          <w:sz w:val="20"/>
        </w:rPr>
        <w:t xml:space="preserve">ndiciaire (NBI), le régime indemnitaire (RI) </w:t>
      </w:r>
      <w:r w:rsidRPr="00A360A0">
        <w:rPr>
          <w:sz w:val="20"/>
        </w:rPr>
        <w:t xml:space="preserve">et l'ensemble des primes liées à l’activité et/ou à la fonction et/ou aux sujétions lorsqu’elles sont mensualisées (y compris le prélèvement primes/points), la rémunération forfaitaire des collaborateurs de cabinet. </w:t>
      </w:r>
    </w:p>
    <w:p w14:paraId="3301F550" w14:textId="77777777" w:rsidR="00B75A1A" w:rsidRPr="009751E8" w:rsidRDefault="00B75A1A" w:rsidP="00B75A1A">
      <w:pPr>
        <w:keepNext/>
        <w:spacing w:before="240" w:after="240"/>
        <w:ind w:left="284"/>
        <w:jc w:val="both"/>
        <w:rPr>
          <w:sz w:val="20"/>
          <w:lang w:eastAsia="fr-FR"/>
        </w:rPr>
      </w:pPr>
      <w:r w:rsidRPr="009751E8">
        <w:rPr>
          <w:sz w:val="20"/>
        </w:rPr>
        <w:t xml:space="preserve">Pour les salariés de droit privé, les cotisations sont exprimées en pourcentage du salaire de référence qui s’entend du salaire </w:t>
      </w:r>
      <w:r w:rsidRPr="00FC6BE1">
        <w:rPr>
          <w:sz w:val="20"/>
        </w:rPr>
        <w:t>mensuel brut (salaire de base + primes) servant d’assiette aux cotisations de sécurité sociale, telle que définie à l’article L. 242-1 du Code de la sécurité sociale, qui renvoie à l’article L. 136-1-1 du même Code.</w:t>
      </w:r>
    </w:p>
    <w:p w14:paraId="54474185" w14:textId="1139C3B7" w:rsidR="00B97B2E" w:rsidRPr="00090383" w:rsidRDefault="00B97B2E" w:rsidP="006936CD">
      <w:pPr>
        <w:keepNext/>
        <w:pBdr>
          <w:bottom w:val="dotted" w:sz="4" w:space="0" w:color="auto"/>
        </w:pBdr>
        <w:spacing w:before="480"/>
        <w:ind w:left="284" w:right="284"/>
        <w:rPr>
          <w:b/>
          <w:smallCaps/>
          <w:sz w:val="20"/>
        </w:rPr>
      </w:pPr>
      <w:r w:rsidRPr="00090383">
        <w:rPr>
          <w:b/>
          <w:smallCaps/>
          <w:sz w:val="20"/>
        </w:rPr>
        <w:t>Article 5.</w:t>
      </w:r>
      <w:r>
        <w:rPr>
          <w:b/>
          <w:smallCaps/>
          <w:sz w:val="20"/>
        </w:rPr>
        <w:t>3</w:t>
      </w:r>
      <w:r w:rsidRPr="00090383">
        <w:rPr>
          <w:b/>
          <w:smallCaps/>
          <w:sz w:val="20"/>
        </w:rPr>
        <w:t>.</w:t>
      </w:r>
    </w:p>
    <w:p w14:paraId="4CA979FC" w14:textId="77777777" w:rsidR="00B97B2E" w:rsidRPr="00362A72" w:rsidRDefault="00B97B2E" w:rsidP="006936CD">
      <w:pPr>
        <w:keepNext/>
        <w:spacing w:before="120" w:line="280" w:lineRule="atLeast"/>
        <w:ind w:left="284"/>
        <w:jc w:val="both"/>
        <w:rPr>
          <w:b/>
          <w:smallCaps/>
          <w:sz w:val="20"/>
        </w:rPr>
      </w:pPr>
      <w:r w:rsidRPr="001249AE">
        <w:rPr>
          <w:b/>
          <w:smallCaps/>
          <w:sz w:val="20"/>
        </w:rPr>
        <w:t>Evolution ultérieure de la cotisation</w:t>
      </w:r>
    </w:p>
    <w:p w14:paraId="1CB99D41" w14:textId="6F009481" w:rsidR="00B97B2E" w:rsidRDefault="00B97B2E" w:rsidP="006936CD">
      <w:pPr>
        <w:keepNext/>
        <w:spacing w:before="240"/>
        <w:ind w:left="284"/>
        <w:rPr>
          <w:sz w:val="20"/>
        </w:rPr>
      </w:pPr>
      <w:r w:rsidRPr="00362A72">
        <w:rPr>
          <w:sz w:val="20"/>
        </w:rPr>
        <w:t>Le</w:t>
      </w:r>
      <w:r w:rsidR="004F5685">
        <w:rPr>
          <w:sz w:val="20"/>
        </w:rPr>
        <w:t>s</w:t>
      </w:r>
      <w:r w:rsidRPr="00362A72">
        <w:rPr>
          <w:sz w:val="20"/>
        </w:rPr>
        <w:t xml:space="preserve"> taux de cotisations </w:t>
      </w:r>
      <w:r>
        <w:rPr>
          <w:sz w:val="20"/>
        </w:rPr>
        <w:t>mentionné</w:t>
      </w:r>
      <w:r w:rsidR="004F5685">
        <w:rPr>
          <w:sz w:val="20"/>
        </w:rPr>
        <w:t>s</w:t>
      </w:r>
      <w:r w:rsidRPr="00362A72">
        <w:rPr>
          <w:sz w:val="20"/>
        </w:rPr>
        <w:t xml:space="preserve"> à l’article 5.1. </w:t>
      </w:r>
      <w:proofErr w:type="gramStart"/>
      <w:r w:rsidRPr="00362A72">
        <w:rPr>
          <w:sz w:val="20"/>
        </w:rPr>
        <w:t>n’évoluer</w:t>
      </w:r>
      <w:r w:rsidR="004F5685">
        <w:rPr>
          <w:sz w:val="20"/>
        </w:rPr>
        <w:t>ont</w:t>
      </w:r>
      <w:proofErr w:type="gramEnd"/>
      <w:r w:rsidRPr="00362A72">
        <w:rPr>
          <w:sz w:val="20"/>
        </w:rPr>
        <w:t xml:space="preserve"> pas </w:t>
      </w:r>
      <w:r w:rsidRPr="00B75A1A">
        <w:rPr>
          <w:sz w:val="20"/>
        </w:rPr>
        <w:t>jusqu’au</w:t>
      </w:r>
      <w:r w:rsidR="008926B6" w:rsidRPr="00B75A1A">
        <w:rPr>
          <w:sz w:val="20"/>
        </w:rPr>
        <w:t xml:space="preserve"> 31 décembre 2027.</w:t>
      </w:r>
    </w:p>
    <w:p w14:paraId="1ED1DEA8" w14:textId="036D4F4E" w:rsidR="00B97B2E" w:rsidRPr="008926B6" w:rsidRDefault="00B97B2E" w:rsidP="006936CD">
      <w:pPr>
        <w:keepNext/>
        <w:spacing w:before="240"/>
        <w:ind w:left="284"/>
        <w:jc w:val="both"/>
        <w:rPr>
          <w:sz w:val="20"/>
        </w:rPr>
      </w:pPr>
      <w:r>
        <w:rPr>
          <w:sz w:val="20"/>
        </w:rPr>
        <w:t xml:space="preserve">A l’issue de cette </w:t>
      </w:r>
      <w:r w:rsidRPr="008926B6">
        <w:rPr>
          <w:sz w:val="20"/>
        </w:rPr>
        <w:t xml:space="preserve">période, les évolutions de cotisations, à la hausse ou à la baisse, qui pourraient intervenir seront répercutées dans les mêmes proportions que les cotisations initiales entre </w:t>
      </w:r>
      <w:r w:rsidRPr="008926B6">
        <w:rPr>
          <w:sz w:val="20"/>
        </w:rPr>
        <w:lastRenderedPageBreak/>
        <w:t>l’employeur et le personnel bénéficiaire. En cas d’augmentation, celle-ci ne peut excéder 1</w:t>
      </w:r>
      <w:r w:rsidR="0034282F" w:rsidRPr="008926B6">
        <w:rPr>
          <w:sz w:val="20"/>
        </w:rPr>
        <w:t xml:space="preserve">5 </w:t>
      </w:r>
      <w:r w:rsidRPr="008926B6">
        <w:rPr>
          <w:sz w:val="20"/>
        </w:rPr>
        <w:t xml:space="preserve">% du taux jusqu’alors applicable. </w:t>
      </w:r>
    </w:p>
    <w:p w14:paraId="65399720" w14:textId="06629137" w:rsidR="00116CD0" w:rsidRPr="006A2AB4" w:rsidRDefault="00116CD0" w:rsidP="0034282F">
      <w:pPr>
        <w:pStyle w:val="article"/>
        <w:keepNext/>
        <w:keepLines w:val="0"/>
        <w:widowControl/>
        <w:numPr>
          <w:ilvl w:val="0"/>
          <w:numId w:val="0"/>
        </w:numPr>
        <w:pBdr>
          <w:bottom w:val="dotted" w:sz="4" w:space="1" w:color="auto"/>
        </w:pBdr>
        <w:spacing w:before="480"/>
        <w:rPr>
          <w:rFonts w:ascii="Arial" w:hAnsi="Arial" w:cs="Arial"/>
          <w:smallCaps/>
          <w:color w:val="000000"/>
          <w:sz w:val="22"/>
          <w:szCs w:val="22"/>
        </w:rPr>
      </w:pPr>
      <w:r w:rsidRPr="006A2AB4">
        <w:rPr>
          <w:rFonts w:ascii="Arial" w:hAnsi="Arial" w:cs="Arial"/>
          <w:smallCaps/>
          <w:color w:val="000000"/>
          <w:sz w:val="22"/>
          <w:szCs w:val="22"/>
        </w:rPr>
        <w:t xml:space="preserve">Article </w:t>
      </w:r>
      <w:r w:rsidR="00B97B2E">
        <w:rPr>
          <w:rFonts w:ascii="Arial" w:hAnsi="Arial" w:cs="Arial"/>
          <w:smallCaps/>
          <w:color w:val="000000"/>
          <w:sz w:val="22"/>
          <w:szCs w:val="22"/>
        </w:rPr>
        <w:t>6</w:t>
      </w:r>
    </w:p>
    <w:p w14:paraId="6D67913F" w14:textId="77777777" w:rsidR="00116CD0" w:rsidRPr="006A2AB4" w:rsidRDefault="00116CD0" w:rsidP="0034282F">
      <w:pPr>
        <w:pStyle w:val="article"/>
        <w:keepNext/>
        <w:keepLines w:val="0"/>
        <w:widowControl/>
        <w:numPr>
          <w:ilvl w:val="0"/>
          <w:numId w:val="0"/>
        </w:numPr>
        <w:spacing w:before="0"/>
        <w:rPr>
          <w:rFonts w:ascii="Arial" w:hAnsi="Arial" w:cs="Arial"/>
          <w:smallCaps/>
          <w:color w:val="000000"/>
          <w:sz w:val="22"/>
          <w:szCs w:val="22"/>
        </w:rPr>
      </w:pPr>
      <w:r w:rsidRPr="006A2AB4">
        <w:rPr>
          <w:rFonts w:ascii="Arial" w:hAnsi="Arial" w:cs="Arial"/>
          <w:smallCaps/>
          <w:color w:val="000000"/>
          <w:sz w:val="22"/>
          <w:szCs w:val="22"/>
        </w:rPr>
        <w:t>Information</w:t>
      </w:r>
      <w:r w:rsidR="00726115" w:rsidRPr="006A2AB4">
        <w:rPr>
          <w:rFonts w:ascii="Arial" w:hAnsi="Arial" w:cs="Arial"/>
          <w:smallCaps/>
          <w:color w:val="000000"/>
          <w:sz w:val="22"/>
          <w:szCs w:val="22"/>
        </w:rPr>
        <w:t xml:space="preserve"> individuelle</w:t>
      </w:r>
    </w:p>
    <w:p w14:paraId="393C09EF" w14:textId="07ECB820" w:rsidR="00E85BE4" w:rsidRPr="006A2AB4" w:rsidRDefault="00116CD0" w:rsidP="00CB3840">
      <w:pPr>
        <w:widowControl w:val="0"/>
        <w:tabs>
          <w:tab w:val="left" w:pos="9072"/>
        </w:tabs>
        <w:spacing w:before="240"/>
        <w:ind w:left="284"/>
        <w:jc w:val="both"/>
        <w:rPr>
          <w:color w:val="000000"/>
          <w:sz w:val="20"/>
        </w:rPr>
      </w:pPr>
      <w:r w:rsidRPr="006A2AB4">
        <w:rPr>
          <w:color w:val="000000"/>
          <w:sz w:val="20"/>
        </w:rPr>
        <w:t xml:space="preserve">En </w:t>
      </w:r>
      <w:r w:rsidR="0034282F">
        <w:rPr>
          <w:color w:val="000000"/>
          <w:sz w:val="20"/>
        </w:rPr>
        <w:t>sa</w:t>
      </w:r>
      <w:r w:rsidRPr="006A2AB4">
        <w:rPr>
          <w:color w:val="000000"/>
          <w:sz w:val="20"/>
        </w:rPr>
        <w:t xml:space="preserve"> qualité de souscripteur, </w:t>
      </w:r>
      <w:r w:rsidR="0034282F">
        <w:rPr>
          <w:color w:val="000000"/>
          <w:sz w:val="20"/>
        </w:rPr>
        <w:t>l’employeur public</w:t>
      </w:r>
      <w:r w:rsidRPr="006A2AB4">
        <w:rPr>
          <w:color w:val="000000"/>
          <w:sz w:val="20"/>
        </w:rPr>
        <w:t xml:space="preserve"> remet à chaque </w:t>
      </w:r>
      <w:r w:rsidR="007A68C6" w:rsidRPr="006A2AB4">
        <w:rPr>
          <w:color w:val="000000"/>
          <w:sz w:val="20"/>
        </w:rPr>
        <w:t xml:space="preserve">bénéficiaire </w:t>
      </w:r>
      <w:r w:rsidRPr="006A2AB4">
        <w:rPr>
          <w:color w:val="000000"/>
          <w:sz w:val="20"/>
        </w:rPr>
        <w:t xml:space="preserve">concerné et à tout </w:t>
      </w:r>
      <w:r w:rsidR="007A68C6" w:rsidRPr="006A2AB4">
        <w:rPr>
          <w:color w:val="000000"/>
          <w:sz w:val="20"/>
        </w:rPr>
        <w:t>nouveau bénéficiaire</w:t>
      </w:r>
      <w:r w:rsidR="00726115" w:rsidRPr="006A2AB4">
        <w:rPr>
          <w:color w:val="000000"/>
          <w:sz w:val="20"/>
        </w:rPr>
        <w:t>,</w:t>
      </w:r>
      <w:r w:rsidRPr="006A2AB4">
        <w:rPr>
          <w:color w:val="000000"/>
          <w:sz w:val="20"/>
        </w:rPr>
        <w:t xml:space="preserve"> </w:t>
      </w:r>
      <w:r w:rsidR="00726115" w:rsidRPr="006A2AB4">
        <w:rPr>
          <w:color w:val="000000"/>
          <w:sz w:val="20"/>
        </w:rPr>
        <w:t>employé et rémunéré</w:t>
      </w:r>
      <w:r w:rsidR="00726115" w:rsidRPr="00FC6BE1">
        <w:rPr>
          <w:color w:val="000000"/>
          <w:sz w:val="20"/>
        </w:rPr>
        <w:t>,</w:t>
      </w:r>
      <w:r w:rsidRPr="00FC6BE1">
        <w:rPr>
          <w:color w:val="000000"/>
          <w:sz w:val="20"/>
        </w:rPr>
        <w:t xml:space="preserve"> </w:t>
      </w:r>
      <w:r w:rsidR="00FA0769" w:rsidRPr="00FC6BE1">
        <w:rPr>
          <w:color w:val="000000"/>
          <w:sz w:val="20"/>
        </w:rPr>
        <w:t xml:space="preserve">une </w:t>
      </w:r>
      <w:r w:rsidRPr="00FC6BE1">
        <w:rPr>
          <w:color w:val="000000"/>
          <w:sz w:val="20"/>
        </w:rPr>
        <w:t>notice d'information détaillée</w:t>
      </w:r>
      <w:r w:rsidR="00207BFA" w:rsidRPr="00FC6BE1">
        <w:rPr>
          <w:color w:val="000000"/>
          <w:sz w:val="20"/>
        </w:rPr>
        <w:t xml:space="preserve"> </w:t>
      </w:r>
      <w:r w:rsidRPr="00FC6BE1">
        <w:rPr>
          <w:color w:val="000000"/>
          <w:sz w:val="20"/>
        </w:rPr>
        <w:t>établie par l’organisme assureur</w:t>
      </w:r>
      <w:r w:rsidR="00FC63F4" w:rsidRPr="00FC6BE1">
        <w:rPr>
          <w:color w:val="000000"/>
          <w:sz w:val="20"/>
        </w:rPr>
        <w:t>,</w:t>
      </w:r>
      <w:r w:rsidRPr="00FC6BE1">
        <w:rPr>
          <w:color w:val="000000"/>
          <w:sz w:val="20"/>
        </w:rPr>
        <w:t xml:space="preserve"> résumant les principales dispositions d</w:t>
      </w:r>
      <w:r w:rsidR="008E58FF" w:rsidRPr="00FC6BE1">
        <w:rPr>
          <w:color w:val="000000"/>
          <w:sz w:val="20"/>
        </w:rPr>
        <w:t>es</w:t>
      </w:r>
      <w:r w:rsidRPr="00FC6BE1">
        <w:rPr>
          <w:color w:val="000000"/>
          <w:sz w:val="20"/>
        </w:rPr>
        <w:t xml:space="preserve"> contrat</w:t>
      </w:r>
      <w:r w:rsidR="008E58FF" w:rsidRPr="00FC6BE1">
        <w:rPr>
          <w:color w:val="000000"/>
          <w:sz w:val="20"/>
        </w:rPr>
        <w:t>s</w:t>
      </w:r>
      <w:r w:rsidRPr="006A2AB4">
        <w:rPr>
          <w:color w:val="000000"/>
          <w:sz w:val="20"/>
        </w:rPr>
        <w:t xml:space="preserve"> d’assurance</w:t>
      </w:r>
      <w:r w:rsidR="008E58FF">
        <w:rPr>
          <w:color w:val="000000"/>
          <w:sz w:val="20"/>
        </w:rPr>
        <w:t>s</w:t>
      </w:r>
      <w:r w:rsidRPr="006A2AB4">
        <w:rPr>
          <w:color w:val="000000"/>
          <w:sz w:val="20"/>
        </w:rPr>
        <w:t>. Il en sera de même à chaque modific</w:t>
      </w:r>
      <w:r w:rsidR="0004664E" w:rsidRPr="006A2AB4">
        <w:rPr>
          <w:color w:val="000000"/>
          <w:sz w:val="20"/>
        </w:rPr>
        <w:t>ation ultérieure de ce</w:t>
      </w:r>
      <w:r w:rsidR="008E58FF">
        <w:rPr>
          <w:color w:val="000000"/>
          <w:sz w:val="20"/>
        </w:rPr>
        <w:t>s</w:t>
      </w:r>
      <w:r w:rsidR="0004664E" w:rsidRPr="006A2AB4">
        <w:rPr>
          <w:color w:val="000000"/>
          <w:sz w:val="20"/>
        </w:rPr>
        <w:t xml:space="preserve"> contrat</w:t>
      </w:r>
      <w:r w:rsidR="008E58FF">
        <w:rPr>
          <w:color w:val="000000"/>
          <w:sz w:val="20"/>
        </w:rPr>
        <w:t>s</w:t>
      </w:r>
      <w:r w:rsidR="0004664E" w:rsidRPr="006A2AB4">
        <w:rPr>
          <w:color w:val="000000"/>
          <w:sz w:val="20"/>
        </w:rPr>
        <w:t>.</w:t>
      </w:r>
    </w:p>
    <w:p w14:paraId="4F55ECD1" w14:textId="2AE32235" w:rsidR="00781942" w:rsidRPr="006A2AB4" w:rsidRDefault="00781942" w:rsidP="008926B6">
      <w:pPr>
        <w:pStyle w:val="article"/>
        <w:keepNext/>
        <w:keepLines w:val="0"/>
        <w:widowControl/>
        <w:numPr>
          <w:ilvl w:val="0"/>
          <w:numId w:val="0"/>
        </w:numPr>
        <w:pBdr>
          <w:bottom w:val="dotted" w:sz="4" w:space="1" w:color="auto"/>
        </w:pBdr>
        <w:tabs>
          <w:tab w:val="left" w:pos="0"/>
        </w:tabs>
        <w:spacing w:before="480"/>
        <w:ind w:right="284"/>
        <w:jc w:val="left"/>
        <w:rPr>
          <w:rFonts w:ascii="Arial" w:hAnsi="Arial" w:cs="Arial"/>
          <w:smallCaps/>
          <w:sz w:val="22"/>
          <w:szCs w:val="22"/>
        </w:rPr>
      </w:pPr>
      <w:r w:rsidRPr="006A2AB4">
        <w:rPr>
          <w:rFonts w:ascii="Arial" w:hAnsi="Arial" w:cs="Arial"/>
          <w:smallCaps/>
          <w:sz w:val="22"/>
          <w:szCs w:val="22"/>
        </w:rPr>
        <w:t xml:space="preserve">Article </w:t>
      </w:r>
      <w:r w:rsidR="00B97B2E">
        <w:rPr>
          <w:rFonts w:ascii="Arial" w:hAnsi="Arial" w:cs="Arial"/>
          <w:smallCaps/>
          <w:sz w:val="22"/>
          <w:szCs w:val="22"/>
        </w:rPr>
        <w:t>7</w:t>
      </w:r>
    </w:p>
    <w:p w14:paraId="799D8BB9" w14:textId="77777777" w:rsidR="00B97B2E" w:rsidRPr="006A2AB4" w:rsidRDefault="00B97B2E" w:rsidP="008926B6">
      <w:pPr>
        <w:pStyle w:val="article"/>
        <w:keepNext/>
        <w:keepLines w:val="0"/>
        <w:widowControl/>
        <w:numPr>
          <w:ilvl w:val="0"/>
          <w:numId w:val="0"/>
        </w:numPr>
        <w:spacing w:before="120" w:after="0"/>
        <w:rPr>
          <w:rFonts w:ascii="Arial" w:hAnsi="Arial" w:cs="Arial"/>
          <w:smallCaps/>
          <w:sz w:val="22"/>
          <w:szCs w:val="22"/>
        </w:rPr>
      </w:pPr>
      <w:r w:rsidRPr="00DA368E">
        <w:rPr>
          <w:rFonts w:ascii="Arial" w:hAnsi="Arial" w:cs="Arial"/>
          <w:smallCaps/>
          <w:sz w:val="22"/>
          <w:szCs w:val="22"/>
        </w:rPr>
        <w:t>suivi de l’accord</w:t>
      </w:r>
    </w:p>
    <w:p w14:paraId="392125AA" w14:textId="5FE2B44B" w:rsidR="00116476" w:rsidRPr="003B0DCB" w:rsidRDefault="006233B7" w:rsidP="00116476">
      <w:pPr>
        <w:pStyle w:val="Paragraphedeliste"/>
        <w:keepNext/>
        <w:spacing w:before="240"/>
        <w:ind w:left="284"/>
        <w:jc w:val="both"/>
        <w:rPr>
          <w:rFonts w:hAnsi="Arial" w:cs="Arial"/>
          <w:color w:val="000000" w:themeColor="text1"/>
          <w:sz w:val="20"/>
        </w:rPr>
      </w:pPr>
      <w:r w:rsidRPr="003B0DCB">
        <w:rPr>
          <w:rFonts w:hAnsi="Arial" w:cs="Arial"/>
          <w:color w:val="000000" w:themeColor="text1"/>
          <w:sz w:val="20"/>
        </w:rPr>
        <w:t xml:space="preserve">Un comité paritaire de suivi est mis en place dans le cadre du présent accord. </w:t>
      </w:r>
    </w:p>
    <w:p w14:paraId="79C8681D" w14:textId="77777777" w:rsidR="003B0DCB" w:rsidRPr="0076699E" w:rsidRDefault="003B0DCB" w:rsidP="003B0DCB">
      <w:pPr>
        <w:pStyle w:val="Paragraphedeliste"/>
        <w:widowControl w:val="0"/>
        <w:spacing w:before="240"/>
        <w:ind w:left="284"/>
        <w:contextualSpacing w:val="0"/>
        <w:jc w:val="both"/>
        <w:rPr>
          <w:color w:val="000000" w:themeColor="text1"/>
          <w:sz w:val="20"/>
        </w:rPr>
      </w:pPr>
      <w:r w:rsidRPr="0076699E">
        <w:rPr>
          <w:rFonts w:hAnsi="Arial" w:cs="Arial"/>
          <w:color w:val="000000" w:themeColor="text1"/>
          <w:sz w:val="20"/>
        </w:rPr>
        <w:t xml:space="preserve">Il se réunira, </w:t>
      </w:r>
      <w:r w:rsidRPr="0076699E">
        <w:rPr>
          <w:rFonts w:hAnsi="Arial" w:cs="Arial"/>
          <w:i/>
          <w:iCs/>
          <w:color w:val="000000" w:themeColor="text1"/>
          <w:sz w:val="20"/>
        </w:rPr>
        <w:t>a minima</w:t>
      </w:r>
      <w:r w:rsidRPr="0076699E">
        <w:rPr>
          <w:rFonts w:hAnsi="Arial" w:cs="Arial"/>
          <w:color w:val="000000" w:themeColor="text1"/>
          <w:sz w:val="20"/>
        </w:rPr>
        <w:t xml:space="preserve">, une fois par an et </w:t>
      </w:r>
      <w:r w:rsidRPr="0076699E">
        <w:rPr>
          <w:color w:val="000000" w:themeColor="text1"/>
          <w:sz w:val="20"/>
        </w:rPr>
        <w:t>aura pour mission</w:t>
      </w:r>
      <w:r w:rsidRPr="0076699E">
        <w:rPr>
          <w:color w:val="000000" w:themeColor="text1"/>
          <w:sz w:val="20"/>
        </w:rPr>
        <w:t> </w:t>
      </w:r>
      <w:r w:rsidRPr="0076699E">
        <w:rPr>
          <w:color w:val="000000" w:themeColor="text1"/>
          <w:sz w:val="20"/>
        </w:rPr>
        <w:t>:</w:t>
      </w:r>
    </w:p>
    <w:p w14:paraId="184F1B1F" w14:textId="77777777" w:rsidR="003B0DCB" w:rsidRPr="005B0D59" w:rsidRDefault="003B0DCB" w:rsidP="003B0DCB">
      <w:pPr>
        <w:pStyle w:val="Paragraphedeliste"/>
        <w:widowControl w:val="0"/>
        <w:numPr>
          <w:ilvl w:val="0"/>
          <w:numId w:val="5"/>
        </w:numPr>
        <w:spacing w:before="240"/>
        <w:ind w:left="284" w:hanging="284"/>
        <w:contextualSpacing w:val="0"/>
        <w:jc w:val="both"/>
        <w:rPr>
          <w:rFonts w:hAnsi="Arial" w:cs="Arial"/>
          <w:color w:val="000000" w:themeColor="text1"/>
          <w:sz w:val="20"/>
        </w:rPr>
      </w:pPr>
      <w:proofErr w:type="gramStart"/>
      <w:r w:rsidRPr="005B0D59">
        <w:rPr>
          <w:rFonts w:hAnsi="Arial" w:cs="Arial"/>
          <w:sz w:val="20"/>
        </w:rPr>
        <w:t>le</w:t>
      </w:r>
      <w:proofErr w:type="gramEnd"/>
      <w:r w:rsidRPr="005B0D59">
        <w:rPr>
          <w:rFonts w:hAnsi="Arial" w:cs="Arial"/>
          <w:sz w:val="20"/>
        </w:rPr>
        <w:t xml:space="preserve"> suivi de l’application du présent accord</w:t>
      </w:r>
      <w:r w:rsidRPr="005B0D59">
        <w:rPr>
          <w:rFonts w:hAnsi="Arial" w:cs="Arial"/>
          <w:color w:val="4472C4" w:themeColor="accent1"/>
          <w:sz w:val="20"/>
        </w:rPr>
        <w:t>,</w:t>
      </w:r>
    </w:p>
    <w:p w14:paraId="2DD02E08" w14:textId="77777777" w:rsidR="003B0DCB" w:rsidRPr="004B7DEE" w:rsidRDefault="003B0DCB" w:rsidP="003B0DCB">
      <w:pPr>
        <w:pStyle w:val="Paragraphedeliste"/>
        <w:widowControl w:val="0"/>
        <w:numPr>
          <w:ilvl w:val="0"/>
          <w:numId w:val="5"/>
        </w:numPr>
        <w:spacing w:before="240"/>
        <w:ind w:left="284" w:hanging="284"/>
        <w:contextualSpacing w:val="0"/>
        <w:jc w:val="both"/>
        <w:rPr>
          <w:rFonts w:hAnsi="Arial" w:cs="Arial"/>
          <w:color w:val="00B050"/>
          <w:sz w:val="20"/>
        </w:rPr>
      </w:pPr>
      <w:proofErr w:type="gramStart"/>
      <w:r w:rsidRPr="004B7DEE">
        <w:rPr>
          <w:rFonts w:hAnsi="Arial" w:cs="Arial"/>
          <w:color w:val="00B050"/>
          <w:sz w:val="20"/>
        </w:rPr>
        <w:t>l’audit</w:t>
      </w:r>
      <w:proofErr w:type="gramEnd"/>
      <w:r w:rsidRPr="004B7DEE">
        <w:rPr>
          <w:rFonts w:hAnsi="Arial" w:cs="Arial"/>
          <w:color w:val="00B050"/>
          <w:sz w:val="20"/>
        </w:rPr>
        <w:t xml:space="preserve"> et l’évaluation des contrats collectifs,</w:t>
      </w:r>
    </w:p>
    <w:p w14:paraId="2682C478" w14:textId="77777777" w:rsidR="003B0DCB" w:rsidRPr="004B7DEE" w:rsidRDefault="003B0DCB" w:rsidP="003B0DCB">
      <w:pPr>
        <w:pStyle w:val="Paragraphedeliste"/>
        <w:widowControl w:val="0"/>
        <w:numPr>
          <w:ilvl w:val="0"/>
          <w:numId w:val="5"/>
        </w:numPr>
        <w:spacing w:before="240"/>
        <w:ind w:left="284" w:hanging="284"/>
        <w:contextualSpacing w:val="0"/>
        <w:jc w:val="both"/>
        <w:rPr>
          <w:rFonts w:hAnsi="Arial" w:cs="Arial"/>
          <w:color w:val="00B050"/>
          <w:sz w:val="20"/>
        </w:rPr>
      </w:pPr>
      <w:proofErr w:type="gramStart"/>
      <w:r w:rsidRPr="004B7DEE">
        <w:rPr>
          <w:rFonts w:hAnsi="Arial" w:cs="Arial"/>
          <w:color w:val="00B050"/>
          <w:sz w:val="20"/>
        </w:rPr>
        <w:t>l’audit</w:t>
      </w:r>
      <w:proofErr w:type="gramEnd"/>
      <w:r w:rsidRPr="004B7DEE">
        <w:rPr>
          <w:rFonts w:hAnsi="Arial" w:cs="Arial"/>
          <w:color w:val="00B050"/>
          <w:sz w:val="20"/>
        </w:rPr>
        <w:t>, l’évaluation et les conditions de mise en œuvre des impacts des évolutions règlementaires,</w:t>
      </w:r>
    </w:p>
    <w:p w14:paraId="01B80817" w14:textId="77777777" w:rsidR="003B0DCB" w:rsidRPr="004B7DEE" w:rsidRDefault="003B0DCB" w:rsidP="003B0DCB">
      <w:pPr>
        <w:pStyle w:val="Paragraphedeliste"/>
        <w:widowControl w:val="0"/>
        <w:numPr>
          <w:ilvl w:val="0"/>
          <w:numId w:val="5"/>
        </w:numPr>
        <w:spacing w:before="240"/>
        <w:ind w:left="284" w:hanging="284"/>
        <w:contextualSpacing w:val="0"/>
        <w:jc w:val="both"/>
        <w:rPr>
          <w:rFonts w:hAnsi="Arial" w:cs="Arial"/>
          <w:color w:val="00B050"/>
          <w:sz w:val="20"/>
        </w:rPr>
      </w:pPr>
      <w:proofErr w:type="gramStart"/>
      <w:r w:rsidRPr="004B7DEE">
        <w:rPr>
          <w:rFonts w:hAnsi="Arial" w:cs="Arial"/>
          <w:color w:val="00B050"/>
          <w:sz w:val="20"/>
        </w:rPr>
        <w:t>l’audit</w:t>
      </w:r>
      <w:proofErr w:type="gramEnd"/>
      <w:r w:rsidRPr="004B7DEE">
        <w:rPr>
          <w:rFonts w:hAnsi="Arial" w:cs="Arial"/>
          <w:color w:val="00B050"/>
          <w:sz w:val="20"/>
        </w:rPr>
        <w:t>, l’évaluation et l’appréciation des demandes d’évolutions tarifaires,</w:t>
      </w:r>
    </w:p>
    <w:p w14:paraId="3EDB38FD" w14:textId="77777777" w:rsidR="003B0DCB" w:rsidRDefault="003B0DCB" w:rsidP="006233B7">
      <w:pPr>
        <w:pStyle w:val="Paragraphedeliste"/>
        <w:widowControl w:val="0"/>
        <w:spacing w:before="240"/>
        <w:ind w:left="284"/>
        <w:jc w:val="both"/>
        <w:rPr>
          <w:rFonts w:hAnsi="Arial" w:cs="Arial"/>
          <w:color w:val="000000" w:themeColor="text1"/>
          <w:sz w:val="20"/>
        </w:rPr>
      </w:pPr>
    </w:p>
    <w:p w14:paraId="7F37F0B7" w14:textId="4B560A70" w:rsidR="006233B7" w:rsidRDefault="006233B7" w:rsidP="006233B7">
      <w:pPr>
        <w:pStyle w:val="Paragraphedeliste"/>
        <w:widowControl w:val="0"/>
        <w:spacing w:before="240"/>
        <w:ind w:left="284"/>
        <w:jc w:val="both"/>
        <w:rPr>
          <w:rFonts w:hAnsi="Arial" w:cs="Arial"/>
          <w:color w:val="000000" w:themeColor="text1"/>
          <w:sz w:val="20"/>
        </w:rPr>
      </w:pPr>
      <w:r w:rsidRPr="003B0DCB">
        <w:rPr>
          <w:rFonts w:hAnsi="Arial" w:cs="Arial"/>
          <w:color w:val="000000" w:themeColor="text1"/>
          <w:sz w:val="20"/>
        </w:rPr>
        <w:t xml:space="preserve">Ce comité paritaire de suivi sera composé de représentants de l’employeur et deux représentants </w:t>
      </w:r>
      <w:r>
        <w:rPr>
          <w:rFonts w:hAnsi="Arial" w:cs="Arial"/>
          <w:color w:val="000000" w:themeColor="text1"/>
          <w:sz w:val="20"/>
        </w:rPr>
        <w:t>de chaque organisation syndicale signataire du présent accord.</w:t>
      </w:r>
    </w:p>
    <w:p w14:paraId="201A97BD" w14:textId="77777777" w:rsidR="006233B7" w:rsidRDefault="006233B7" w:rsidP="006233B7">
      <w:pPr>
        <w:widowControl w:val="0"/>
        <w:spacing w:before="240"/>
        <w:ind w:left="284"/>
        <w:jc w:val="both"/>
        <w:rPr>
          <w:color w:val="000000"/>
          <w:sz w:val="20"/>
          <w:shd w:val="clear" w:color="auto" w:fill="FFFFFF"/>
        </w:rPr>
      </w:pPr>
      <w:r>
        <w:rPr>
          <w:color w:val="000000"/>
          <w:sz w:val="20"/>
          <w:shd w:val="clear" w:color="auto" w:fill="FFFFFF"/>
        </w:rPr>
        <w:t>Un relevé de décision des réunions du comité sera élaboré puis transmis à l'ensemble des signataires du présent accord.</w:t>
      </w:r>
    </w:p>
    <w:p w14:paraId="561F4E59" w14:textId="413B8662" w:rsidR="00694D0A" w:rsidRPr="00A82B2A" w:rsidRDefault="001D04C6" w:rsidP="006936CD">
      <w:pPr>
        <w:pStyle w:val="article"/>
        <w:keepNext/>
        <w:keepLines w:val="0"/>
        <w:widowControl/>
        <w:numPr>
          <w:ilvl w:val="0"/>
          <w:numId w:val="0"/>
        </w:numPr>
        <w:pBdr>
          <w:bottom w:val="dotted" w:sz="4" w:space="1" w:color="auto"/>
        </w:pBdr>
        <w:tabs>
          <w:tab w:val="left" w:pos="0"/>
          <w:tab w:val="left" w:pos="8505"/>
          <w:tab w:val="left" w:pos="8647"/>
        </w:tabs>
        <w:spacing w:before="480"/>
        <w:ind w:right="1"/>
        <w:jc w:val="left"/>
        <w:rPr>
          <w:rFonts w:ascii="Arial" w:hAnsi="Arial" w:cs="Arial"/>
          <w:smallCaps/>
          <w:color w:val="000000"/>
          <w:sz w:val="22"/>
          <w:szCs w:val="22"/>
        </w:rPr>
      </w:pPr>
      <w:r w:rsidRPr="00A82B2A">
        <w:rPr>
          <w:rFonts w:ascii="Arial" w:hAnsi="Arial" w:cs="Arial"/>
          <w:smallCaps/>
          <w:color w:val="000000"/>
          <w:sz w:val="22"/>
          <w:szCs w:val="22"/>
        </w:rPr>
        <w:t xml:space="preserve">Article </w:t>
      </w:r>
      <w:r w:rsidR="00B97B2E">
        <w:rPr>
          <w:rFonts w:ascii="Arial" w:hAnsi="Arial" w:cs="Arial"/>
          <w:smallCaps/>
          <w:color w:val="000000"/>
          <w:sz w:val="22"/>
          <w:szCs w:val="22"/>
        </w:rPr>
        <w:t>8</w:t>
      </w:r>
    </w:p>
    <w:p w14:paraId="0A0D9E60" w14:textId="77777777" w:rsidR="002A67D9" w:rsidRPr="00A82B2A" w:rsidRDefault="00694D0A" w:rsidP="006936CD">
      <w:pPr>
        <w:pStyle w:val="article"/>
        <w:keepNext/>
        <w:keepLines w:val="0"/>
        <w:widowControl/>
        <w:numPr>
          <w:ilvl w:val="0"/>
          <w:numId w:val="0"/>
        </w:numPr>
        <w:spacing w:before="120" w:after="0"/>
        <w:rPr>
          <w:rFonts w:ascii="Arial" w:hAnsi="Arial" w:cs="Arial"/>
          <w:smallCaps/>
          <w:color w:val="000000"/>
          <w:sz w:val="22"/>
          <w:szCs w:val="22"/>
        </w:rPr>
      </w:pPr>
      <w:r w:rsidRPr="00A82B2A">
        <w:rPr>
          <w:rFonts w:ascii="Arial" w:hAnsi="Arial" w:cs="Arial"/>
          <w:smallCaps/>
          <w:color w:val="000000"/>
          <w:sz w:val="22"/>
          <w:szCs w:val="22"/>
        </w:rPr>
        <w:t>Durée – Révision – Dénonciation</w:t>
      </w:r>
      <w:r w:rsidR="002A67D9" w:rsidRPr="00A82B2A">
        <w:rPr>
          <w:rFonts w:ascii="Arial" w:hAnsi="Arial" w:cs="Arial"/>
          <w:smallCaps/>
          <w:color w:val="000000"/>
          <w:sz w:val="22"/>
          <w:szCs w:val="22"/>
        </w:rPr>
        <w:t xml:space="preserve"> </w:t>
      </w:r>
    </w:p>
    <w:p w14:paraId="79016AC2" w14:textId="77777777" w:rsidR="00B97B2E" w:rsidRPr="00DA368E" w:rsidRDefault="00B97B2E" w:rsidP="00CB3840">
      <w:pPr>
        <w:pStyle w:val="Paragraphedeliste"/>
        <w:widowControl w:val="0"/>
        <w:spacing w:before="240"/>
        <w:ind w:left="284"/>
        <w:jc w:val="both"/>
        <w:rPr>
          <w:rFonts w:hAnsi="Arial" w:cs="Arial"/>
          <w:sz w:val="20"/>
          <w:szCs w:val="20"/>
          <w:shd w:val="clear" w:color="auto" w:fill="FFFFFF"/>
        </w:rPr>
      </w:pPr>
      <w:r w:rsidRPr="00DA368E">
        <w:rPr>
          <w:rFonts w:hAnsi="Arial" w:cs="Arial"/>
          <w:color w:val="000000"/>
          <w:sz w:val="20"/>
          <w:szCs w:val="20"/>
          <w:shd w:val="clear" w:color="auto" w:fill="FFFFFF"/>
        </w:rPr>
        <w:t xml:space="preserve">Le présent accord est conclu pour une durée indéterminée. Il </w:t>
      </w:r>
      <w:r w:rsidRPr="00DA368E">
        <w:rPr>
          <w:rFonts w:hAnsi="Arial" w:cs="Arial"/>
          <w:sz w:val="20"/>
          <w:szCs w:val="20"/>
          <w:shd w:val="clear" w:color="auto" w:fill="FFFFFF"/>
        </w:rPr>
        <w:t>pourra être suspendu, révisé et dénoncé conformément aux dispositions législatives et réglementaires en vigueur.</w:t>
      </w:r>
    </w:p>
    <w:p w14:paraId="5A5A35E4" w14:textId="25A0F35F" w:rsidR="00B97B2E" w:rsidRPr="008926B6" w:rsidRDefault="00B97B2E" w:rsidP="00CB3840">
      <w:pPr>
        <w:widowControl w:val="0"/>
        <w:spacing w:before="240"/>
        <w:ind w:left="284"/>
        <w:jc w:val="both"/>
        <w:rPr>
          <w:sz w:val="20"/>
          <w:shd w:val="clear" w:color="auto" w:fill="FFFFFF"/>
        </w:rPr>
      </w:pPr>
      <w:r w:rsidRPr="008926B6">
        <w:rPr>
          <w:sz w:val="20"/>
          <w:shd w:val="clear" w:color="auto" w:fill="FFFFFF"/>
        </w:rPr>
        <w:t>Les parties signataires conviennent</w:t>
      </w:r>
      <w:r w:rsidR="008C3507" w:rsidRPr="008926B6">
        <w:rPr>
          <w:sz w:val="20"/>
          <w:shd w:val="clear" w:color="auto" w:fill="FFFFFF"/>
        </w:rPr>
        <w:t xml:space="preserve"> </w:t>
      </w:r>
      <w:r w:rsidRPr="008926B6">
        <w:rPr>
          <w:sz w:val="20"/>
          <w:shd w:val="clear" w:color="auto" w:fill="FFFFFF"/>
        </w:rPr>
        <w:t>qu’en cas de modification du cadre juridique applicable ayant des conséquences sur les stipulations du présent accord, de se réunir pour déterminer et négocier les adaptations nécessaires, dans le cadre d’un avenant</w:t>
      </w:r>
      <w:r w:rsidR="008C3507" w:rsidRPr="008926B6">
        <w:rPr>
          <w:sz w:val="20"/>
          <w:shd w:val="clear" w:color="auto" w:fill="FFFFFF"/>
        </w:rPr>
        <w:t>.</w:t>
      </w:r>
    </w:p>
    <w:p w14:paraId="328AE78D" w14:textId="2062CB12" w:rsidR="00B97B2E" w:rsidRPr="00B75A1A" w:rsidRDefault="00B97B2E" w:rsidP="00CB3840">
      <w:pPr>
        <w:pStyle w:val="Paragraphedeliste"/>
        <w:widowControl w:val="0"/>
        <w:spacing w:before="240"/>
        <w:ind w:left="284"/>
        <w:contextualSpacing w:val="0"/>
        <w:jc w:val="both"/>
        <w:rPr>
          <w:rFonts w:hAnsi="Arial" w:cs="Arial"/>
          <w:sz w:val="20"/>
          <w:szCs w:val="20"/>
          <w:shd w:val="clear" w:color="auto" w:fill="FFFFFF"/>
        </w:rPr>
      </w:pPr>
      <w:r w:rsidRPr="00B75A1A">
        <w:rPr>
          <w:rFonts w:hAnsi="Arial" w:cs="Arial"/>
          <w:sz w:val="20"/>
          <w:szCs w:val="20"/>
          <w:shd w:val="clear" w:color="auto" w:fill="FFFFFF"/>
        </w:rPr>
        <w:t xml:space="preserve">La résiliation ou la dénonciation des conventions de participation </w:t>
      </w:r>
      <w:r w:rsidR="00CB3840" w:rsidRPr="003B0DCB">
        <w:rPr>
          <w:rFonts w:hAnsi="Arial" w:cs="Arial"/>
          <w:color w:val="000000" w:themeColor="text1"/>
          <w:sz w:val="20"/>
          <w:szCs w:val="20"/>
          <w:shd w:val="clear" w:color="auto" w:fill="FFFFFF"/>
        </w:rPr>
        <w:t xml:space="preserve">par le(s) organisme(s) assureur(s) </w:t>
      </w:r>
      <w:r w:rsidRPr="00B75A1A">
        <w:rPr>
          <w:rFonts w:hAnsi="Arial" w:cs="Arial"/>
          <w:sz w:val="20"/>
          <w:szCs w:val="20"/>
          <w:shd w:val="clear" w:color="auto" w:fill="FFFFFF"/>
        </w:rPr>
        <w:t xml:space="preserve">emporte la résiliation des contrats collectifs d’assurance, qui y sont adossés et la caducité </w:t>
      </w:r>
      <w:r w:rsidR="00467CCE" w:rsidRPr="00B75A1A">
        <w:rPr>
          <w:rFonts w:hAnsi="Arial" w:cs="Arial"/>
          <w:sz w:val="20"/>
          <w:szCs w:val="20"/>
          <w:shd w:val="clear" w:color="auto" w:fill="FFFFFF"/>
        </w:rPr>
        <w:t>du présent accord</w:t>
      </w:r>
      <w:r w:rsidRPr="00B75A1A">
        <w:rPr>
          <w:rFonts w:hAnsi="Arial" w:cs="Arial"/>
          <w:sz w:val="20"/>
          <w:szCs w:val="20"/>
          <w:shd w:val="clear" w:color="auto" w:fill="FFFFFF"/>
        </w:rPr>
        <w:t xml:space="preserve"> par disparition de leur objet.</w:t>
      </w:r>
    </w:p>
    <w:p w14:paraId="12382FC9" w14:textId="22A73DC2" w:rsidR="003430C7" w:rsidRPr="00B75A1A" w:rsidRDefault="003430C7" w:rsidP="00CB3840">
      <w:pPr>
        <w:pStyle w:val="Paragraphedeliste"/>
        <w:widowControl w:val="0"/>
        <w:spacing w:before="240"/>
        <w:ind w:left="284"/>
        <w:contextualSpacing w:val="0"/>
        <w:jc w:val="both"/>
        <w:rPr>
          <w:rFonts w:hAnsi="Arial" w:cs="Arial"/>
          <w:sz w:val="20"/>
          <w:shd w:val="clear" w:color="auto" w:fill="FFFFFF"/>
        </w:rPr>
      </w:pPr>
      <w:r w:rsidRPr="00B75A1A">
        <w:rPr>
          <w:rFonts w:hAnsi="Arial" w:cs="Arial"/>
          <w:sz w:val="20"/>
          <w:shd w:val="clear" w:color="auto" w:fill="FFFFFF"/>
        </w:rPr>
        <w:t>La résiliation des contrats collectifs par l’employeur public emporte automatiquement et de plein droit celle de l’adhésion à la convention de participation à laquelle il a adhérée.</w:t>
      </w:r>
    </w:p>
    <w:p w14:paraId="113D16D2" w14:textId="77777777" w:rsidR="00B97B2E" w:rsidRPr="00B75A1A" w:rsidRDefault="00B97B2E" w:rsidP="00F33BA8">
      <w:pPr>
        <w:pStyle w:val="Paragraphedeliste"/>
        <w:spacing w:before="240"/>
        <w:ind w:left="284"/>
        <w:contextualSpacing w:val="0"/>
        <w:jc w:val="both"/>
        <w:rPr>
          <w:rFonts w:hAnsi="Arial" w:cs="Arial"/>
          <w:sz w:val="20"/>
          <w:szCs w:val="20"/>
        </w:rPr>
      </w:pPr>
      <w:r w:rsidRPr="00B75A1A">
        <w:rPr>
          <w:rFonts w:hAnsi="Arial" w:cs="Arial"/>
          <w:sz w:val="20"/>
          <w:szCs w:val="20"/>
        </w:rPr>
        <w:t>Enfin, les rentes en cours de service à la date de changement d'organisme assureur (y compris les prestations décès prenant la forme de rente), continueront à être revalorisées.</w:t>
      </w:r>
      <w:r w:rsidRPr="00B75A1A">
        <w:rPr>
          <w:rFonts w:hAnsi="Arial" w:cs="Arial"/>
          <w:sz w:val="20"/>
          <w:szCs w:val="20"/>
          <w:shd w:val="clear" w:color="auto" w:fill="FFFFFF"/>
        </w:rPr>
        <w:t xml:space="preserve"> </w:t>
      </w:r>
      <w:r w:rsidRPr="00B75A1A">
        <w:rPr>
          <w:rFonts w:hAnsi="Arial" w:cs="Arial"/>
          <w:sz w:val="20"/>
          <w:szCs w:val="20"/>
        </w:rPr>
        <w:t>Les garanties décès seront également maintenues au profit des bénéficiaires de rentes d'incapacité de travail ou d'invalidité lors de la résiliation du contrat d'assurance, étant précisé que la revalorisation des bases de calcul des prestations décès devra être au moins égale à celle prévue par le contrat résilié.</w:t>
      </w:r>
    </w:p>
    <w:p w14:paraId="6FA120B2" w14:textId="77777777" w:rsidR="00B97B2E" w:rsidRPr="008926B6" w:rsidRDefault="00B97B2E" w:rsidP="00CB3840">
      <w:pPr>
        <w:widowControl w:val="0"/>
        <w:spacing w:before="240"/>
        <w:ind w:left="284"/>
        <w:jc w:val="both"/>
        <w:rPr>
          <w:sz w:val="20"/>
        </w:rPr>
      </w:pPr>
      <w:r w:rsidRPr="00B75A1A">
        <w:rPr>
          <w:sz w:val="20"/>
        </w:rPr>
        <w:lastRenderedPageBreak/>
        <w:t>Ces engagements seront couverts par le contrat d'assurance résilié.</w:t>
      </w:r>
    </w:p>
    <w:p w14:paraId="1ECA48CF" w14:textId="2ECE13D6" w:rsidR="0097168F" w:rsidRPr="001249AE" w:rsidRDefault="0097168F" w:rsidP="008926B6">
      <w:pPr>
        <w:pStyle w:val="article"/>
        <w:keepNext/>
        <w:widowControl/>
        <w:numPr>
          <w:ilvl w:val="0"/>
          <w:numId w:val="0"/>
        </w:numPr>
        <w:pBdr>
          <w:bottom w:val="dotted" w:sz="4" w:space="1" w:color="auto"/>
        </w:pBdr>
        <w:tabs>
          <w:tab w:val="left" w:pos="0"/>
        </w:tabs>
        <w:spacing w:before="480"/>
        <w:ind w:right="284"/>
        <w:jc w:val="left"/>
        <w:rPr>
          <w:rFonts w:ascii="Arial" w:hAnsi="Arial" w:cs="Arial"/>
          <w:smallCaps/>
          <w:sz w:val="22"/>
          <w:szCs w:val="22"/>
        </w:rPr>
      </w:pPr>
      <w:r w:rsidRPr="001249AE">
        <w:rPr>
          <w:rFonts w:ascii="Arial" w:hAnsi="Arial" w:cs="Arial"/>
          <w:smallCaps/>
          <w:sz w:val="22"/>
          <w:szCs w:val="22"/>
        </w:rPr>
        <w:t xml:space="preserve">Article </w:t>
      </w:r>
      <w:r w:rsidR="00B97B2E">
        <w:rPr>
          <w:rFonts w:ascii="Arial" w:hAnsi="Arial" w:cs="Arial"/>
          <w:smallCaps/>
          <w:sz w:val="22"/>
          <w:szCs w:val="22"/>
        </w:rPr>
        <w:t>9</w:t>
      </w:r>
    </w:p>
    <w:p w14:paraId="3433546F" w14:textId="7F9AB031" w:rsidR="009005FA" w:rsidRPr="003430C7" w:rsidRDefault="009005FA" w:rsidP="003430C7">
      <w:pPr>
        <w:pStyle w:val="article"/>
        <w:keepNext/>
        <w:widowControl/>
        <w:numPr>
          <w:ilvl w:val="0"/>
          <w:numId w:val="0"/>
        </w:numPr>
        <w:spacing w:before="120" w:after="0"/>
        <w:rPr>
          <w:rFonts w:ascii="Arial" w:hAnsi="Arial" w:cs="Arial"/>
          <w:smallCaps/>
          <w:sz w:val="22"/>
          <w:szCs w:val="22"/>
        </w:rPr>
      </w:pPr>
      <w:r>
        <w:rPr>
          <w:rFonts w:ascii="Arial" w:hAnsi="Arial" w:cs="Arial"/>
          <w:smallCaps/>
          <w:sz w:val="22"/>
          <w:szCs w:val="22"/>
        </w:rPr>
        <w:t>Entrée en vigueur</w:t>
      </w:r>
      <w:r w:rsidR="00107FF2">
        <w:rPr>
          <w:rFonts w:ascii="Arial" w:hAnsi="Arial" w:cs="Arial"/>
          <w:smallCaps/>
          <w:sz w:val="22"/>
          <w:szCs w:val="22"/>
        </w:rPr>
        <w:t xml:space="preserve"> - Publicité</w:t>
      </w:r>
    </w:p>
    <w:p w14:paraId="604336CB" w14:textId="6C66551D" w:rsidR="00813999" w:rsidRPr="003430C7" w:rsidRDefault="009005FA" w:rsidP="00CB3840">
      <w:pPr>
        <w:keepNext/>
        <w:keepLines/>
        <w:spacing w:before="240"/>
        <w:ind w:left="284"/>
        <w:rPr>
          <w:color w:val="000000"/>
          <w:sz w:val="20"/>
          <w:shd w:val="clear" w:color="auto" w:fill="FFFFFF"/>
        </w:rPr>
      </w:pPr>
      <w:r w:rsidRPr="00B00679">
        <w:rPr>
          <w:color w:val="000000"/>
          <w:sz w:val="20"/>
          <w:shd w:val="clear" w:color="auto" w:fill="FFFFFF"/>
        </w:rPr>
        <w:t>Le présent accord</w:t>
      </w:r>
      <w:r w:rsidR="00544B95">
        <w:rPr>
          <w:color w:val="000000"/>
          <w:sz w:val="20"/>
          <w:shd w:val="clear" w:color="auto" w:fill="FFFFFF"/>
        </w:rPr>
        <w:t xml:space="preserve"> </w:t>
      </w:r>
      <w:r w:rsidRPr="00B00679">
        <w:rPr>
          <w:color w:val="000000"/>
          <w:sz w:val="20"/>
          <w:shd w:val="clear" w:color="auto" w:fill="FFFFFF"/>
        </w:rPr>
        <w:t xml:space="preserve">entre en vigueur </w:t>
      </w:r>
      <w:r w:rsidR="00631A74" w:rsidRPr="00B00679">
        <w:rPr>
          <w:color w:val="000000"/>
          <w:sz w:val="20"/>
          <w:shd w:val="clear" w:color="auto" w:fill="FFFFFF"/>
        </w:rPr>
        <w:t>le 1</w:t>
      </w:r>
      <w:r w:rsidR="00631A74" w:rsidRPr="00B00679">
        <w:rPr>
          <w:color w:val="000000"/>
          <w:sz w:val="20"/>
          <w:shd w:val="clear" w:color="auto" w:fill="FFFFFF"/>
          <w:vertAlign w:val="superscript"/>
        </w:rPr>
        <w:t>er</w:t>
      </w:r>
      <w:r w:rsidR="00631A74" w:rsidRPr="00B00679">
        <w:rPr>
          <w:color w:val="000000"/>
          <w:sz w:val="20"/>
          <w:shd w:val="clear" w:color="auto" w:fill="FFFFFF"/>
        </w:rPr>
        <w:t xml:space="preserve"> janvier 202</w:t>
      </w:r>
      <w:r w:rsidR="00544B95">
        <w:rPr>
          <w:color w:val="000000"/>
          <w:sz w:val="20"/>
          <w:shd w:val="clear" w:color="auto" w:fill="FFFFFF"/>
        </w:rPr>
        <w:t>5</w:t>
      </w:r>
      <w:r w:rsidRPr="00B00679">
        <w:rPr>
          <w:color w:val="000000"/>
          <w:sz w:val="20"/>
          <w:shd w:val="clear" w:color="auto" w:fill="FFFFFF"/>
        </w:rPr>
        <w:t>.</w:t>
      </w:r>
    </w:p>
    <w:p w14:paraId="667463DD" w14:textId="2CDC298E" w:rsidR="00A9776B" w:rsidRPr="003430C7" w:rsidRDefault="00813999" w:rsidP="00CB3840">
      <w:pPr>
        <w:keepNext/>
        <w:keepLines/>
        <w:spacing w:before="240"/>
        <w:ind w:left="284"/>
        <w:jc w:val="both"/>
        <w:rPr>
          <w:color w:val="000000"/>
          <w:sz w:val="20"/>
          <w:shd w:val="clear" w:color="auto" w:fill="FFFFFF"/>
        </w:rPr>
      </w:pPr>
      <w:r w:rsidRPr="009D1EB4">
        <w:rPr>
          <w:color w:val="000000"/>
          <w:sz w:val="20"/>
          <w:shd w:val="clear" w:color="auto" w:fill="FFFFFF"/>
        </w:rPr>
        <w:t>Il fait l'objet d'une publication dans les conditions prévues par l’article L. 226-1 du Code général de la fonction publique.</w:t>
      </w:r>
      <w:r w:rsidRPr="008563EC">
        <w:rPr>
          <w:color w:val="000000"/>
          <w:sz w:val="20"/>
          <w:shd w:val="clear" w:color="auto" w:fill="FFFFFF"/>
        </w:rPr>
        <w:t xml:space="preserve"> </w:t>
      </w:r>
    </w:p>
    <w:p w14:paraId="2F9A0386" w14:textId="77777777" w:rsidR="00BB36AC" w:rsidRDefault="00BB36AC">
      <w:pPr>
        <w:rPr>
          <w:iCs/>
          <w:color w:val="000000"/>
          <w:sz w:val="20"/>
        </w:rPr>
      </w:pPr>
      <w:r>
        <w:rPr>
          <w:iCs/>
          <w:color w:val="000000"/>
          <w:sz w:val="20"/>
        </w:rPr>
        <w:br w:type="page"/>
      </w:r>
    </w:p>
    <w:p w14:paraId="579033A6" w14:textId="7697C011" w:rsidR="0097168F" w:rsidRPr="0064191B" w:rsidRDefault="006F7BEF" w:rsidP="009005FA">
      <w:pPr>
        <w:widowControl w:val="0"/>
        <w:spacing w:before="1200" w:line="280" w:lineRule="atLeast"/>
        <w:jc w:val="both"/>
        <w:rPr>
          <w:i/>
          <w:sz w:val="20"/>
        </w:rPr>
      </w:pPr>
      <w:r w:rsidRPr="0064191B">
        <w:rPr>
          <w:iCs/>
          <w:color w:val="000000"/>
          <w:sz w:val="20"/>
        </w:rPr>
        <w:lastRenderedPageBreak/>
        <w:t>A</w:t>
      </w:r>
      <w:r w:rsidR="0097168F" w:rsidRPr="0064191B">
        <w:rPr>
          <w:i/>
          <w:color w:val="000000"/>
          <w:sz w:val="20"/>
        </w:rPr>
        <w:t xml:space="preserve"> </w:t>
      </w:r>
      <w:r w:rsidR="00D304E9" w:rsidRPr="00D304E9">
        <w:rPr>
          <w:color w:val="4472C4" w:themeColor="accent1"/>
          <w:sz w:val="20"/>
        </w:rPr>
        <w:t>[à compléter]</w:t>
      </w:r>
      <w:r w:rsidR="0097168F" w:rsidRPr="0064191B">
        <w:rPr>
          <w:color w:val="000000"/>
          <w:sz w:val="20"/>
        </w:rPr>
        <w:t>,</w:t>
      </w:r>
      <w:r w:rsidR="0097168F" w:rsidRPr="0064191B">
        <w:rPr>
          <w:sz w:val="20"/>
        </w:rPr>
        <w:t xml:space="preserve"> le </w:t>
      </w:r>
      <w:r w:rsidR="002055EC" w:rsidRPr="0064191B">
        <w:rPr>
          <w:color w:val="548DD4"/>
          <w:sz w:val="20"/>
        </w:rPr>
        <w:t>…………………</w:t>
      </w:r>
      <w:proofErr w:type="gramStart"/>
      <w:r w:rsidR="002055EC" w:rsidRPr="0064191B">
        <w:rPr>
          <w:color w:val="548DD4"/>
          <w:sz w:val="20"/>
        </w:rPr>
        <w:t>…….</w:t>
      </w:r>
      <w:proofErr w:type="gramEnd"/>
      <w:r w:rsidR="002055EC" w:rsidRPr="0064191B">
        <w:rPr>
          <w:color w:val="548DD4"/>
          <w:sz w:val="20"/>
        </w:rPr>
        <w:t>.</w:t>
      </w:r>
      <w:r w:rsidR="0064191B" w:rsidRPr="0064191B">
        <w:rPr>
          <w:sz w:val="20"/>
        </w:rPr>
        <w:t>2024</w:t>
      </w:r>
    </w:p>
    <w:p w14:paraId="521A3F45" w14:textId="19E21A26" w:rsidR="0097168F" w:rsidRPr="001249AE" w:rsidRDefault="0097168F" w:rsidP="009005FA">
      <w:pPr>
        <w:widowControl w:val="0"/>
        <w:spacing w:before="240" w:line="280" w:lineRule="atLeast"/>
        <w:jc w:val="both"/>
        <w:rPr>
          <w:sz w:val="20"/>
        </w:rPr>
      </w:pPr>
      <w:r w:rsidRPr="001249AE">
        <w:rPr>
          <w:sz w:val="20"/>
        </w:rPr>
        <w:t>Fait en</w:t>
      </w:r>
      <w:r w:rsidR="002055EC">
        <w:rPr>
          <w:i/>
          <w:sz w:val="20"/>
        </w:rPr>
        <w:t xml:space="preserve"> …………</w:t>
      </w:r>
      <w:proofErr w:type="gramStart"/>
      <w:r w:rsidR="002055EC">
        <w:rPr>
          <w:i/>
          <w:sz w:val="20"/>
        </w:rPr>
        <w:t>…….</w:t>
      </w:r>
      <w:proofErr w:type="gramEnd"/>
      <w:r w:rsidR="002055EC">
        <w:rPr>
          <w:i/>
          <w:sz w:val="20"/>
        </w:rPr>
        <w:t>.</w:t>
      </w:r>
      <w:r w:rsidRPr="001249AE">
        <w:rPr>
          <w:sz w:val="20"/>
        </w:rPr>
        <w:t xml:space="preserve">exemplaires originaux, dont deux pour les formalités de publicité. </w:t>
      </w:r>
    </w:p>
    <w:p w14:paraId="4CA21DB8" w14:textId="1CBE05C5" w:rsidR="006435D5" w:rsidRDefault="00EB62B3" w:rsidP="008C3507">
      <w:pPr>
        <w:keepLines/>
        <w:spacing w:before="600"/>
        <w:jc w:val="both"/>
        <w:rPr>
          <w:color w:val="4472C4" w:themeColor="accent1"/>
          <w:sz w:val="20"/>
        </w:rPr>
      </w:pPr>
      <w:r w:rsidRPr="0064191B">
        <w:rPr>
          <w:b/>
          <w:sz w:val="20"/>
        </w:rPr>
        <w:t>Pour</w:t>
      </w:r>
      <w:r w:rsidR="008C3507">
        <w:rPr>
          <w:b/>
          <w:sz w:val="20"/>
        </w:rPr>
        <w:t xml:space="preserve"> </w:t>
      </w:r>
      <w:r w:rsidR="006435D5" w:rsidRPr="00112FA3">
        <w:rPr>
          <w:color w:val="4472C4" w:themeColor="accent1"/>
          <w:sz w:val="20"/>
        </w:rPr>
        <w:t xml:space="preserve">[à compléter] </w:t>
      </w:r>
    </w:p>
    <w:p w14:paraId="0FB45631" w14:textId="77777777" w:rsidR="008C3507" w:rsidRDefault="008C3507" w:rsidP="008C3507">
      <w:pPr>
        <w:keepLines/>
        <w:spacing w:before="600"/>
        <w:jc w:val="both"/>
        <w:rPr>
          <w:color w:val="4472C4" w:themeColor="accent1"/>
          <w:sz w:val="20"/>
        </w:rPr>
      </w:pPr>
    </w:p>
    <w:p w14:paraId="0EEE6542" w14:textId="77777777" w:rsidR="008C3507" w:rsidRDefault="008C3507" w:rsidP="008C3507">
      <w:pPr>
        <w:keepLines/>
        <w:spacing w:before="600"/>
        <w:jc w:val="both"/>
        <w:rPr>
          <w:color w:val="4472C4" w:themeColor="accent1"/>
          <w:sz w:val="20"/>
        </w:rPr>
      </w:pPr>
    </w:p>
    <w:p w14:paraId="639D833D" w14:textId="77777777" w:rsidR="008C3507" w:rsidRDefault="008C3507" w:rsidP="008C3507">
      <w:pPr>
        <w:keepLines/>
        <w:spacing w:before="600"/>
        <w:jc w:val="both"/>
        <w:rPr>
          <w:color w:val="4472C4" w:themeColor="accent1"/>
          <w:sz w:val="20"/>
        </w:rPr>
      </w:pPr>
    </w:p>
    <w:p w14:paraId="7673CC63" w14:textId="77777777" w:rsidR="008C3507" w:rsidRPr="009C1C91" w:rsidRDefault="008C3507" w:rsidP="008C3507">
      <w:pPr>
        <w:keepLines/>
        <w:spacing w:before="600"/>
        <w:jc w:val="both"/>
        <w:rPr>
          <w:sz w:val="20"/>
        </w:rPr>
      </w:pPr>
    </w:p>
    <w:p w14:paraId="7562A459" w14:textId="77777777" w:rsidR="00D530D7" w:rsidRPr="00D530D7" w:rsidRDefault="00D530D7" w:rsidP="00D530D7">
      <w:pPr>
        <w:spacing w:before="240"/>
        <w:jc w:val="both"/>
        <w:rPr>
          <w:sz w:val="20"/>
        </w:rPr>
      </w:pPr>
      <w:r w:rsidRPr="00D530D7">
        <w:rPr>
          <w:b/>
          <w:sz w:val="20"/>
        </w:rPr>
        <w:t>Pour les organisations syndicales représentatives</w:t>
      </w:r>
      <w:r w:rsidRPr="00D530D7">
        <w:rPr>
          <w:sz w:val="20"/>
        </w:rPr>
        <w:t> :</w:t>
      </w:r>
    </w:p>
    <w:p w14:paraId="510E596B" w14:textId="77777777" w:rsidR="008C3507" w:rsidRDefault="006435D5" w:rsidP="008C3507">
      <w:pPr>
        <w:numPr>
          <w:ilvl w:val="0"/>
          <w:numId w:val="3"/>
        </w:numPr>
        <w:spacing w:before="240"/>
        <w:ind w:left="284" w:hanging="284"/>
        <w:jc w:val="both"/>
        <w:rPr>
          <w:sz w:val="20"/>
        </w:rPr>
      </w:pPr>
      <w:r w:rsidRPr="006A2AB4">
        <w:rPr>
          <w:sz w:val="20"/>
        </w:rPr>
        <w:t xml:space="preserve"> </w:t>
      </w:r>
      <w:r w:rsidRPr="00112FA3">
        <w:rPr>
          <w:color w:val="4472C4" w:themeColor="accent1"/>
          <w:sz w:val="20"/>
        </w:rPr>
        <w:t>[</w:t>
      </w:r>
      <w:proofErr w:type="gramStart"/>
      <w:r w:rsidRPr="00112FA3">
        <w:rPr>
          <w:color w:val="4472C4" w:themeColor="accent1"/>
          <w:sz w:val="20"/>
        </w:rPr>
        <w:t>à</w:t>
      </w:r>
      <w:proofErr w:type="gramEnd"/>
      <w:r w:rsidRPr="00112FA3">
        <w:rPr>
          <w:color w:val="4472C4" w:themeColor="accent1"/>
          <w:sz w:val="20"/>
        </w:rPr>
        <w:t xml:space="preserve"> compléter] </w:t>
      </w:r>
    </w:p>
    <w:p w14:paraId="1D914B6C" w14:textId="3267BEC5" w:rsidR="006435D5" w:rsidRPr="008C3507" w:rsidRDefault="006435D5" w:rsidP="008C3507">
      <w:pPr>
        <w:numPr>
          <w:ilvl w:val="0"/>
          <w:numId w:val="3"/>
        </w:numPr>
        <w:spacing w:before="240"/>
        <w:ind w:left="284" w:hanging="284"/>
        <w:jc w:val="both"/>
        <w:rPr>
          <w:sz w:val="20"/>
        </w:rPr>
      </w:pPr>
      <w:r w:rsidRPr="008C3507">
        <w:rPr>
          <w:sz w:val="20"/>
        </w:rPr>
        <w:t xml:space="preserve"> </w:t>
      </w:r>
      <w:r w:rsidRPr="008C3507">
        <w:rPr>
          <w:color w:val="4472C4" w:themeColor="accent1"/>
          <w:sz w:val="20"/>
        </w:rPr>
        <w:t>[</w:t>
      </w:r>
      <w:proofErr w:type="gramStart"/>
      <w:r w:rsidRPr="008C3507">
        <w:rPr>
          <w:color w:val="4472C4" w:themeColor="accent1"/>
          <w:sz w:val="20"/>
        </w:rPr>
        <w:t>à</w:t>
      </w:r>
      <w:proofErr w:type="gramEnd"/>
      <w:r w:rsidRPr="008C3507">
        <w:rPr>
          <w:color w:val="4472C4" w:themeColor="accent1"/>
          <w:sz w:val="20"/>
        </w:rPr>
        <w:t xml:space="preserve"> compléter] </w:t>
      </w:r>
    </w:p>
    <w:p w14:paraId="4D592ECC" w14:textId="77777777" w:rsidR="009C1C91" w:rsidRDefault="009C1C91" w:rsidP="009D1EB4">
      <w:pPr>
        <w:widowControl w:val="0"/>
        <w:tabs>
          <w:tab w:val="left" w:pos="4111"/>
          <w:tab w:val="left" w:pos="4536"/>
        </w:tabs>
        <w:spacing w:before="600"/>
        <w:jc w:val="both"/>
        <w:rPr>
          <w:sz w:val="20"/>
        </w:rPr>
      </w:pPr>
    </w:p>
    <w:p w14:paraId="534C70FD" w14:textId="77777777" w:rsidR="009C1C91" w:rsidRDefault="009C1C91" w:rsidP="009D1EB4">
      <w:pPr>
        <w:widowControl w:val="0"/>
        <w:tabs>
          <w:tab w:val="left" w:pos="4111"/>
          <w:tab w:val="left" w:pos="4536"/>
        </w:tabs>
        <w:spacing w:before="600"/>
        <w:jc w:val="both"/>
        <w:rPr>
          <w:sz w:val="20"/>
        </w:rPr>
      </w:pPr>
    </w:p>
    <w:p w14:paraId="2A2B8AA6" w14:textId="5CC0D6AC" w:rsidR="008C3507" w:rsidRDefault="008C3507" w:rsidP="008C3507">
      <w:pPr>
        <w:widowControl w:val="0"/>
        <w:tabs>
          <w:tab w:val="left" w:pos="4111"/>
          <w:tab w:val="left" w:pos="4536"/>
        </w:tabs>
        <w:spacing w:before="600"/>
        <w:jc w:val="both"/>
        <w:rPr>
          <w:sz w:val="20"/>
        </w:rPr>
      </w:pPr>
      <w:r w:rsidRPr="009D1EB4">
        <w:rPr>
          <w:b/>
          <w:sz w:val="20"/>
        </w:rPr>
        <w:t>Annexe</w:t>
      </w:r>
      <w:r w:rsidRPr="001249AE">
        <w:rPr>
          <w:b/>
          <w:sz w:val="20"/>
        </w:rPr>
        <w:t xml:space="preserve"> : </w:t>
      </w:r>
    </w:p>
    <w:p w14:paraId="28C44026" w14:textId="6AAD9989" w:rsidR="00892F67" w:rsidRPr="00346325" w:rsidRDefault="003D2B5E" w:rsidP="003D2B5E">
      <w:pPr>
        <w:widowControl w:val="0"/>
        <w:numPr>
          <w:ilvl w:val="0"/>
          <w:numId w:val="28"/>
        </w:numPr>
        <w:spacing w:before="240"/>
        <w:ind w:left="284" w:hanging="284"/>
        <w:jc w:val="both"/>
        <w:rPr>
          <w:rFonts w:ascii="Calibri" w:hAnsi="Calibri"/>
          <w:b/>
          <w:color w:val="548DD4"/>
          <w:sz w:val="24"/>
          <w:szCs w:val="24"/>
        </w:rPr>
      </w:pPr>
      <w:r>
        <w:rPr>
          <w:sz w:val="20"/>
        </w:rPr>
        <w:t>Résumé des garanties et des conditions tarifaires</w:t>
      </w:r>
      <w:r>
        <w:rPr>
          <w:bCs/>
          <w:sz w:val="20"/>
        </w:rPr>
        <w:t>.</w:t>
      </w:r>
    </w:p>
    <w:p w14:paraId="20E809CB" w14:textId="2D429180" w:rsidR="00346325" w:rsidRDefault="00346325" w:rsidP="00346325">
      <w:pPr>
        <w:widowControl w:val="0"/>
        <w:spacing w:before="240"/>
        <w:jc w:val="both"/>
        <w:rPr>
          <w:bCs/>
          <w:sz w:val="20"/>
        </w:rPr>
      </w:pPr>
    </w:p>
    <w:p w14:paraId="6DD4A9CC" w14:textId="1149A88C" w:rsidR="00346325" w:rsidRDefault="00346325">
      <w:pPr>
        <w:rPr>
          <w:bCs/>
          <w:sz w:val="20"/>
        </w:rPr>
      </w:pPr>
      <w:r>
        <w:rPr>
          <w:bCs/>
          <w:sz w:val="20"/>
        </w:rPr>
        <w:br w:type="page"/>
      </w:r>
    </w:p>
    <w:tbl>
      <w:tblPr>
        <w:tblStyle w:val="Grilledutableau"/>
        <w:tblW w:w="0" w:type="auto"/>
        <w:tblLook w:val="04A0" w:firstRow="1" w:lastRow="0" w:firstColumn="1" w:lastColumn="0" w:noHBand="0" w:noVBand="1"/>
      </w:tblPr>
      <w:tblGrid>
        <w:gridCol w:w="9063"/>
      </w:tblGrid>
      <w:tr w:rsidR="00346325" w14:paraId="0D4B5163" w14:textId="77777777" w:rsidTr="001A3ED1">
        <w:tc>
          <w:tcPr>
            <w:tcW w:w="9063" w:type="dxa"/>
          </w:tcPr>
          <w:p w14:paraId="1D317467" w14:textId="77777777" w:rsidR="00346325" w:rsidRDefault="00346325" w:rsidP="001A3ED1">
            <w:pPr>
              <w:spacing w:before="240" w:after="240" w:line="300" w:lineRule="atLeast"/>
              <w:jc w:val="center"/>
              <w:rPr>
                <w:rFonts w:ascii="Calibri" w:hAnsi="Calibri"/>
                <w:b/>
                <w:color w:val="000000"/>
                <w:sz w:val="24"/>
                <w:szCs w:val="24"/>
              </w:rPr>
            </w:pPr>
            <w:r>
              <w:rPr>
                <w:rFonts w:ascii="Calibri" w:hAnsi="Calibri"/>
                <w:b/>
                <w:color w:val="000000"/>
                <w:sz w:val="24"/>
                <w:szCs w:val="24"/>
              </w:rPr>
              <w:lastRenderedPageBreak/>
              <w:t>Annexe : Résumé des garanties et conditions tarifaires</w:t>
            </w:r>
          </w:p>
        </w:tc>
      </w:tr>
    </w:tbl>
    <w:p w14:paraId="1D7DFEC3" w14:textId="77777777" w:rsidR="00346325" w:rsidRDefault="00346325" w:rsidP="00346325">
      <w:pPr>
        <w:rPr>
          <w:b/>
          <w:sz w:val="20"/>
          <w:u w:val="single"/>
        </w:rPr>
      </w:pPr>
    </w:p>
    <w:p w14:paraId="05A3305F" w14:textId="77777777" w:rsidR="00346325" w:rsidRPr="0086624F" w:rsidRDefault="00346325" w:rsidP="00346325">
      <w:pPr>
        <w:rPr>
          <w:color w:val="129A7E"/>
          <w:sz w:val="20"/>
        </w:rPr>
      </w:pPr>
      <w:r>
        <w:rPr>
          <w:color w:val="129A7E"/>
          <w:sz w:val="20"/>
        </w:rPr>
        <w:t>Retenir</w:t>
      </w:r>
      <w:r w:rsidRPr="0086624F">
        <w:rPr>
          <w:color w:val="129A7E"/>
          <w:sz w:val="20"/>
        </w:rPr>
        <w:t xml:space="preserve"> le scénario de garantie</w:t>
      </w:r>
      <w:r>
        <w:rPr>
          <w:color w:val="129A7E"/>
          <w:sz w:val="20"/>
        </w:rPr>
        <w:t>s</w:t>
      </w:r>
      <w:r w:rsidRPr="0086624F">
        <w:rPr>
          <w:color w:val="129A7E"/>
          <w:sz w:val="20"/>
        </w:rPr>
        <w:t xml:space="preserve"> </w:t>
      </w:r>
      <w:r>
        <w:rPr>
          <w:color w:val="129A7E"/>
          <w:sz w:val="20"/>
        </w:rPr>
        <w:t>n°1 (couverture à 90 %) ou n°2 (couverture à 95 %)</w:t>
      </w:r>
    </w:p>
    <w:p w14:paraId="60836275" w14:textId="77777777" w:rsidR="00346325" w:rsidRDefault="00346325" w:rsidP="00346325">
      <w:pPr>
        <w:jc w:val="center"/>
        <w:rPr>
          <w:b/>
          <w:sz w:val="20"/>
          <w:u w:val="single"/>
        </w:rPr>
      </w:pPr>
    </w:p>
    <w:p w14:paraId="2B651A51" w14:textId="77777777" w:rsidR="00346325" w:rsidRPr="005251F2" w:rsidRDefault="00346325" w:rsidP="00346325">
      <w:pPr>
        <w:jc w:val="center"/>
        <w:rPr>
          <w:b/>
          <w:u w:val="single"/>
        </w:rPr>
      </w:pPr>
      <w:r w:rsidRPr="005251F2">
        <w:rPr>
          <w:b/>
          <w:u w:val="single"/>
        </w:rPr>
        <w:t>Scénario de garanties n°1</w:t>
      </w:r>
    </w:p>
    <w:p w14:paraId="60AF59E9" w14:textId="77777777" w:rsidR="00346325" w:rsidRDefault="00346325" w:rsidP="00346325">
      <w:pPr>
        <w:jc w:val="center"/>
        <w:rPr>
          <w:b/>
          <w:sz w:val="20"/>
          <w:u w:val="single"/>
        </w:rPr>
      </w:pPr>
    </w:p>
    <w:p w14:paraId="42191A3C" w14:textId="77777777" w:rsidR="00346325" w:rsidRPr="003C30AB" w:rsidRDefault="00346325" w:rsidP="00346325">
      <w:pPr>
        <w:rPr>
          <w:b/>
          <w:sz w:val="20"/>
          <w:u w:val="single"/>
        </w:rPr>
      </w:pPr>
      <w:r>
        <w:rPr>
          <w:b/>
          <w:sz w:val="20"/>
          <w:u w:val="single"/>
        </w:rPr>
        <w:t>Régime de prévoyance d</w:t>
      </w:r>
      <w:r w:rsidRPr="003C30AB">
        <w:rPr>
          <w:b/>
          <w:sz w:val="20"/>
          <w:u w:val="single"/>
        </w:rPr>
        <w:t>es agents titulaires et non titulaires</w:t>
      </w:r>
    </w:p>
    <w:p w14:paraId="58103A6D" w14:textId="77777777" w:rsidR="00346325" w:rsidRDefault="00346325" w:rsidP="00346325">
      <w:pPr>
        <w:jc w:val="both"/>
        <w:rPr>
          <w:sz w:val="20"/>
        </w:rPr>
      </w:pPr>
    </w:p>
    <w:p w14:paraId="019E3E25" w14:textId="77777777" w:rsidR="00346325" w:rsidRDefault="00346325" w:rsidP="00346325">
      <w:pPr>
        <w:jc w:val="both"/>
        <w:rPr>
          <w:sz w:val="20"/>
        </w:rPr>
      </w:pPr>
      <w:r>
        <w:rPr>
          <w:sz w:val="20"/>
        </w:rPr>
        <w:t>Les prestations sont définies dans les tableaux de garanties suivants :</w:t>
      </w:r>
    </w:p>
    <w:p w14:paraId="2EC2BD0D" w14:textId="77777777" w:rsidR="00346325" w:rsidRDefault="00346325" w:rsidP="00346325">
      <w:pPr>
        <w:jc w:val="both"/>
        <w:rPr>
          <w:sz w:val="20"/>
        </w:rPr>
      </w:pPr>
    </w:p>
    <w:p w14:paraId="7FDB6A9F" w14:textId="77777777" w:rsidR="00346325" w:rsidRDefault="00346325" w:rsidP="00346325">
      <w:pPr>
        <w:jc w:val="both"/>
        <w:rPr>
          <w:sz w:val="20"/>
        </w:rPr>
      </w:pPr>
    </w:p>
    <w:p w14:paraId="1F96455F" w14:textId="77777777" w:rsidR="00346325" w:rsidRPr="000B70ED" w:rsidRDefault="00346325" w:rsidP="00346325">
      <w:pPr>
        <w:jc w:val="center"/>
        <w:rPr>
          <w:b/>
          <w:sz w:val="20"/>
          <w:u w:val="single"/>
        </w:rPr>
      </w:pPr>
      <w:r w:rsidRPr="000B70ED">
        <w:rPr>
          <w:b/>
          <w:sz w:val="20"/>
          <w:u w:val="single"/>
        </w:rPr>
        <w:t>Régime de base</w:t>
      </w:r>
      <w:r>
        <w:rPr>
          <w:b/>
          <w:sz w:val="20"/>
          <w:u w:val="single"/>
        </w:rPr>
        <w:t xml:space="preserve"> à adhésion obligatoire</w:t>
      </w:r>
    </w:p>
    <w:tbl>
      <w:tblPr>
        <w:tblW w:w="9835" w:type="dxa"/>
        <w:tblInd w:w="46" w:type="dxa"/>
        <w:tblLayout w:type="fixed"/>
        <w:tblCellMar>
          <w:left w:w="70" w:type="dxa"/>
          <w:right w:w="70" w:type="dxa"/>
        </w:tblCellMar>
        <w:tblLook w:val="0000" w:firstRow="0" w:lastRow="0" w:firstColumn="0" w:lastColumn="0" w:noHBand="0" w:noVBand="0"/>
      </w:tblPr>
      <w:tblGrid>
        <w:gridCol w:w="9"/>
        <w:gridCol w:w="3266"/>
        <w:gridCol w:w="1443"/>
        <w:gridCol w:w="1392"/>
        <w:gridCol w:w="3260"/>
        <w:gridCol w:w="293"/>
        <w:gridCol w:w="172"/>
      </w:tblGrid>
      <w:tr w:rsidR="00346325" w:rsidRPr="00E31D00" w14:paraId="4E82AE38" w14:textId="77777777" w:rsidTr="001A3ED1">
        <w:trPr>
          <w:gridBefore w:val="1"/>
          <w:wBefore w:w="9" w:type="dxa"/>
          <w:trHeight w:val="80"/>
        </w:trPr>
        <w:tc>
          <w:tcPr>
            <w:tcW w:w="4709" w:type="dxa"/>
            <w:gridSpan w:val="2"/>
            <w:vAlign w:val="center"/>
          </w:tcPr>
          <w:p w14:paraId="62F00315" w14:textId="77777777" w:rsidR="00346325" w:rsidRPr="00E31D00" w:rsidRDefault="00346325" w:rsidP="001A3ED1">
            <w:pPr>
              <w:snapToGrid w:val="0"/>
              <w:rPr>
                <w:sz w:val="20"/>
              </w:rPr>
            </w:pPr>
          </w:p>
        </w:tc>
        <w:tc>
          <w:tcPr>
            <w:tcW w:w="4945" w:type="dxa"/>
            <w:gridSpan w:val="3"/>
            <w:vAlign w:val="center"/>
          </w:tcPr>
          <w:p w14:paraId="2CB337F6" w14:textId="77777777" w:rsidR="00346325" w:rsidRPr="00E31D00" w:rsidRDefault="00346325" w:rsidP="001A3ED1">
            <w:pPr>
              <w:snapToGrid w:val="0"/>
              <w:rPr>
                <w:sz w:val="20"/>
              </w:rPr>
            </w:pPr>
          </w:p>
        </w:tc>
        <w:tc>
          <w:tcPr>
            <w:tcW w:w="172" w:type="dxa"/>
            <w:vAlign w:val="center"/>
          </w:tcPr>
          <w:p w14:paraId="7276B174" w14:textId="77777777" w:rsidR="00346325" w:rsidRPr="00E31D00" w:rsidRDefault="00346325" w:rsidP="001A3ED1">
            <w:pPr>
              <w:snapToGrid w:val="0"/>
              <w:rPr>
                <w:sz w:val="20"/>
              </w:rPr>
            </w:pPr>
          </w:p>
        </w:tc>
      </w:tr>
      <w:tr w:rsidR="00346325" w:rsidRPr="00E31D00" w14:paraId="0A6BFC9C" w14:textId="77777777" w:rsidTr="001A3ED1">
        <w:trPr>
          <w:gridAfter w:val="1"/>
          <w:wAfter w:w="172" w:type="dxa"/>
          <w:trHeight w:val="600"/>
        </w:trPr>
        <w:tc>
          <w:tcPr>
            <w:tcW w:w="9663" w:type="dxa"/>
            <w:gridSpan w:val="6"/>
            <w:tcBorders>
              <w:top w:val="single" w:sz="4" w:space="0" w:color="000000"/>
              <w:left w:val="single" w:sz="4" w:space="0" w:color="000000"/>
              <w:bottom w:val="single" w:sz="4" w:space="0" w:color="000000"/>
              <w:right w:val="single" w:sz="4" w:space="0" w:color="000000"/>
            </w:tcBorders>
            <w:shd w:val="clear" w:color="auto" w:fill="EEECE1"/>
            <w:vAlign w:val="center"/>
          </w:tcPr>
          <w:p w14:paraId="06627696" w14:textId="77777777" w:rsidR="00346325" w:rsidRPr="00E31D00" w:rsidRDefault="00346325" w:rsidP="001A3ED1">
            <w:pPr>
              <w:snapToGrid w:val="0"/>
              <w:jc w:val="center"/>
              <w:rPr>
                <w:b/>
                <w:bCs/>
                <w:color w:val="000000"/>
                <w:sz w:val="20"/>
              </w:rPr>
            </w:pPr>
            <w:r w:rsidRPr="00E31D00">
              <w:rPr>
                <w:b/>
                <w:bCs/>
                <w:color w:val="000000"/>
                <w:sz w:val="20"/>
              </w:rPr>
              <w:t>INCAPACITE TEMPORAIRE DE TRAVAIL (</w:t>
            </w:r>
            <w:r>
              <w:rPr>
                <w:b/>
                <w:bCs/>
                <w:color w:val="000000"/>
                <w:sz w:val="20"/>
              </w:rPr>
              <w:t>1</w:t>
            </w:r>
            <w:r w:rsidRPr="00E31D00">
              <w:rPr>
                <w:b/>
                <w:bCs/>
                <w:color w:val="000000"/>
                <w:sz w:val="20"/>
              </w:rPr>
              <w:t>)</w:t>
            </w:r>
          </w:p>
        </w:tc>
      </w:tr>
      <w:tr w:rsidR="00346325" w:rsidRPr="00E31D00" w14:paraId="4CEEFDE0" w14:textId="77777777" w:rsidTr="001A3ED1">
        <w:trPr>
          <w:gridAfter w:val="1"/>
          <w:wAfter w:w="172" w:type="dxa"/>
          <w:trHeight w:val="300"/>
        </w:trPr>
        <w:tc>
          <w:tcPr>
            <w:tcW w:w="3275" w:type="dxa"/>
            <w:gridSpan w:val="2"/>
            <w:tcBorders>
              <w:left w:val="single" w:sz="4" w:space="0" w:color="000000"/>
            </w:tcBorders>
            <w:vAlign w:val="center"/>
          </w:tcPr>
          <w:p w14:paraId="6BC6B546" w14:textId="77777777" w:rsidR="00346325" w:rsidRPr="00E31D00" w:rsidRDefault="00346325" w:rsidP="001A3ED1">
            <w:pPr>
              <w:snapToGrid w:val="0"/>
              <w:rPr>
                <w:sz w:val="20"/>
              </w:rPr>
            </w:pPr>
            <w:r w:rsidRPr="00E31D00">
              <w:rPr>
                <w:sz w:val="20"/>
              </w:rPr>
              <w:t>- Franchise</w:t>
            </w:r>
          </w:p>
        </w:tc>
        <w:tc>
          <w:tcPr>
            <w:tcW w:w="6388" w:type="dxa"/>
            <w:gridSpan w:val="4"/>
            <w:tcBorders>
              <w:left w:val="single" w:sz="4" w:space="0" w:color="000000"/>
              <w:right w:val="single" w:sz="4" w:space="0" w:color="000000"/>
            </w:tcBorders>
            <w:vAlign w:val="center"/>
          </w:tcPr>
          <w:p w14:paraId="41253F02" w14:textId="77777777" w:rsidR="00346325" w:rsidRPr="00E31D00" w:rsidRDefault="00346325" w:rsidP="001A3ED1">
            <w:pPr>
              <w:snapToGrid w:val="0"/>
              <w:jc w:val="center"/>
              <w:rPr>
                <w:sz w:val="20"/>
              </w:rPr>
            </w:pPr>
            <w:r w:rsidRPr="00E31D00">
              <w:rPr>
                <w:sz w:val="20"/>
              </w:rPr>
              <w:t xml:space="preserve">En relais </w:t>
            </w:r>
            <w:r>
              <w:rPr>
                <w:sz w:val="20"/>
              </w:rPr>
              <w:t xml:space="preserve">et en complément </w:t>
            </w:r>
            <w:r w:rsidRPr="00E31D00">
              <w:rPr>
                <w:sz w:val="20"/>
              </w:rPr>
              <w:t>des obligations statutaires</w:t>
            </w:r>
          </w:p>
        </w:tc>
      </w:tr>
      <w:tr w:rsidR="00346325" w:rsidRPr="00E31D00" w14:paraId="4253D3CD" w14:textId="77777777" w:rsidTr="001A3ED1">
        <w:trPr>
          <w:gridAfter w:val="1"/>
          <w:wAfter w:w="172" w:type="dxa"/>
          <w:trHeight w:val="300"/>
        </w:trPr>
        <w:tc>
          <w:tcPr>
            <w:tcW w:w="3275" w:type="dxa"/>
            <w:gridSpan w:val="2"/>
            <w:tcBorders>
              <w:left w:val="single" w:sz="4" w:space="0" w:color="000000"/>
            </w:tcBorders>
            <w:vAlign w:val="center"/>
          </w:tcPr>
          <w:p w14:paraId="078E6587" w14:textId="77777777" w:rsidR="00346325" w:rsidRPr="00E31D00" w:rsidRDefault="00346325" w:rsidP="001A3ED1">
            <w:pPr>
              <w:snapToGrid w:val="0"/>
              <w:rPr>
                <w:sz w:val="20"/>
              </w:rPr>
            </w:pPr>
            <w:r w:rsidRPr="00E31D00">
              <w:rPr>
                <w:sz w:val="20"/>
              </w:rPr>
              <w:t>- Niveau</w:t>
            </w:r>
          </w:p>
        </w:tc>
        <w:tc>
          <w:tcPr>
            <w:tcW w:w="6388" w:type="dxa"/>
            <w:gridSpan w:val="4"/>
            <w:tcBorders>
              <w:left w:val="single" w:sz="4" w:space="0" w:color="000000"/>
              <w:right w:val="single" w:sz="4" w:space="0" w:color="000000"/>
            </w:tcBorders>
            <w:vAlign w:val="center"/>
          </w:tcPr>
          <w:p w14:paraId="7CD995C6" w14:textId="77777777" w:rsidR="00346325" w:rsidRPr="00ED3CD5" w:rsidRDefault="00346325" w:rsidP="001A3ED1">
            <w:pPr>
              <w:snapToGrid w:val="0"/>
              <w:jc w:val="center"/>
              <w:rPr>
                <w:b/>
                <w:sz w:val="20"/>
              </w:rPr>
            </w:pPr>
            <w:r w:rsidRPr="00ED3CD5">
              <w:rPr>
                <w:b/>
                <w:sz w:val="20"/>
              </w:rPr>
              <w:t>90% TBI + NBI + RI nets</w:t>
            </w:r>
          </w:p>
        </w:tc>
      </w:tr>
      <w:tr w:rsidR="00346325" w:rsidRPr="00E31D00" w14:paraId="54EB86D6" w14:textId="77777777" w:rsidTr="001A3ED1">
        <w:trPr>
          <w:gridAfter w:val="1"/>
          <w:wAfter w:w="172" w:type="dxa"/>
          <w:trHeight w:val="510"/>
        </w:trPr>
        <w:tc>
          <w:tcPr>
            <w:tcW w:w="9663" w:type="dxa"/>
            <w:gridSpan w:val="6"/>
            <w:tcBorders>
              <w:top w:val="single" w:sz="4" w:space="0" w:color="000000"/>
              <w:left w:val="single" w:sz="4" w:space="0" w:color="000000"/>
              <w:bottom w:val="single" w:sz="4" w:space="0" w:color="auto"/>
              <w:right w:val="single" w:sz="4" w:space="0" w:color="000000"/>
            </w:tcBorders>
            <w:shd w:val="clear" w:color="auto" w:fill="EEECE1"/>
            <w:vAlign w:val="center"/>
          </w:tcPr>
          <w:p w14:paraId="24F13784" w14:textId="77777777" w:rsidR="00346325" w:rsidRPr="00ED3CD5" w:rsidRDefault="00346325" w:rsidP="001A3ED1">
            <w:pPr>
              <w:snapToGrid w:val="0"/>
              <w:jc w:val="center"/>
              <w:rPr>
                <w:b/>
                <w:bCs/>
                <w:color w:val="000000"/>
                <w:sz w:val="20"/>
              </w:rPr>
            </w:pPr>
            <w:r w:rsidRPr="00ED3CD5">
              <w:rPr>
                <w:b/>
                <w:bCs/>
                <w:color w:val="000000"/>
                <w:sz w:val="20"/>
              </w:rPr>
              <w:t>INVALIDITE PERMANENTE (1)</w:t>
            </w:r>
          </w:p>
        </w:tc>
      </w:tr>
      <w:tr w:rsidR="00346325" w:rsidRPr="00E31D00" w14:paraId="07AA6481" w14:textId="77777777" w:rsidTr="001A3ED1">
        <w:trPr>
          <w:gridAfter w:val="1"/>
          <w:wAfter w:w="172" w:type="dxa"/>
          <w:trHeight w:val="920"/>
        </w:trPr>
        <w:tc>
          <w:tcPr>
            <w:tcW w:w="3275" w:type="dxa"/>
            <w:gridSpan w:val="2"/>
            <w:tcBorders>
              <w:top w:val="single" w:sz="4" w:space="0" w:color="auto"/>
              <w:left w:val="single" w:sz="4" w:space="0" w:color="auto"/>
              <w:bottom w:val="single" w:sz="4" w:space="0" w:color="auto"/>
              <w:right w:val="single" w:sz="4" w:space="0" w:color="auto"/>
            </w:tcBorders>
            <w:vAlign w:val="center"/>
          </w:tcPr>
          <w:p w14:paraId="6AA0AF4F" w14:textId="77777777" w:rsidR="00346325" w:rsidRPr="00E31D00" w:rsidRDefault="00346325" w:rsidP="001A3ED1">
            <w:pPr>
              <w:snapToGrid w:val="0"/>
              <w:rPr>
                <w:sz w:val="20"/>
              </w:rPr>
            </w:pPr>
            <w:r w:rsidRPr="00E31D00">
              <w:rPr>
                <w:sz w:val="20"/>
              </w:rPr>
              <w:t>- Agent CNRACL bénéficiant d'un taux d'invalidité &gt;= 50% ou agent IRCANTEC bénéficiant d'un taux d'invalidité &gt;= 66% ou classés en invalidité de 2</w:t>
            </w:r>
            <w:r w:rsidRPr="002F3C74">
              <w:rPr>
                <w:sz w:val="20"/>
                <w:vertAlign w:val="superscript"/>
              </w:rPr>
              <w:t>ème</w:t>
            </w:r>
            <w:r>
              <w:rPr>
                <w:sz w:val="20"/>
              </w:rPr>
              <w:t xml:space="preserve"> </w:t>
            </w:r>
            <w:r w:rsidRPr="00E31D00">
              <w:rPr>
                <w:sz w:val="20"/>
              </w:rPr>
              <w:t>ou 3</w:t>
            </w:r>
            <w:r w:rsidRPr="002F3C74">
              <w:rPr>
                <w:sz w:val="20"/>
                <w:vertAlign w:val="superscript"/>
              </w:rPr>
              <w:t>ème</w:t>
            </w:r>
            <w:r>
              <w:rPr>
                <w:sz w:val="20"/>
              </w:rPr>
              <w:t xml:space="preserve"> </w:t>
            </w:r>
            <w:r w:rsidRPr="00E31D00">
              <w:rPr>
                <w:sz w:val="20"/>
              </w:rPr>
              <w:t>catégorie : Versement d'une rente</w:t>
            </w:r>
          </w:p>
          <w:p w14:paraId="3172554C" w14:textId="77777777" w:rsidR="00346325" w:rsidRPr="00E31D00" w:rsidRDefault="00346325" w:rsidP="001A3ED1">
            <w:pPr>
              <w:snapToGrid w:val="0"/>
              <w:rPr>
                <w:sz w:val="20"/>
              </w:rPr>
            </w:pPr>
          </w:p>
        </w:tc>
        <w:tc>
          <w:tcPr>
            <w:tcW w:w="6388" w:type="dxa"/>
            <w:gridSpan w:val="4"/>
            <w:tcBorders>
              <w:top w:val="single" w:sz="4" w:space="0" w:color="auto"/>
              <w:left w:val="single" w:sz="4" w:space="0" w:color="auto"/>
              <w:bottom w:val="single" w:sz="4" w:space="0" w:color="auto"/>
              <w:right w:val="single" w:sz="4" w:space="0" w:color="auto"/>
            </w:tcBorders>
            <w:vAlign w:val="center"/>
          </w:tcPr>
          <w:p w14:paraId="0A3F1828" w14:textId="77777777" w:rsidR="00346325" w:rsidRPr="00ED3CD5" w:rsidRDefault="00346325" w:rsidP="001A3ED1">
            <w:pPr>
              <w:snapToGrid w:val="0"/>
              <w:jc w:val="center"/>
              <w:rPr>
                <w:sz w:val="20"/>
              </w:rPr>
            </w:pPr>
          </w:p>
          <w:p w14:paraId="318E7E50" w14:textId="77777777" w:rsidR="00346325" w:rsidRPr="00ED3CD5" w:rsidRDefault="00346325" w:rsidP="001A3ED1">
            <w:pPr>
              <w:snapToGrid w:val="0"/>
              <w:jc w:val="center"/>
              <w:rPr>
                <w:b/>
                <w:sz w:val="20"/>
              </w:rPr>
            </w:pPr>
          </w:p>
          <w:p w14:paraId="42909D5A" w14:textId="77777777" w:rsidR="00346325" w:rsidRPr="00ED3CD5" w:rsidRDefault="00346325" w:rsidP="001A3ED1">
            <w:pPr>
              <w:snapToGrid w:val="0"/>
              <w:jc w:val="center"/>
              <w:rPr>
                <w:b/>
                <w:sz w:val="20"/>
              </w:rPr>
            </w:pPr>
            <w:r w:rsidRPr="00ED3CD5">
              <w:rPr>
                <w:b/>
                <w:sz w:val="20"/>
              </w:rPr>
              <w:t>90% TBI + NBI + RI nets</w:t>
            </w:r>
          </w:p>
          <w:p w14:paraId="40F15AD0" w14:textId="77777777" w:rsidR="00346325" w:rsidRPr="00ED3CD5" w:rsidRDefault="00346325" w:rsidP="001A3ED1">
            <w:pPr>
              <w:snapToGrid w:val="0"/>
              <w:jc w:val="center"/>
              <w:rPr>
                <w:sz w:val="20"/>
              </w:rPr>
            </w:pPr>
          </w:p>
          <w:p w14:paraId="0635C498" w14:textId="77777777" w:rsidR="00346325" w:rsidRPr="00ED3CD5" w:rsidRDefault="00346325" w:rsidP="001A3ED1">
            <w:pPr>
              <w:snapToGrid w:val="0"/>
              <w:rPr>
                <w:sz w:val="20"/>
              </w:rPr>
            </w:pPr>
          </w:p>
          <w:p w14:paraId="57C3A554" w14:textId="77777777" w:rsidR="00346325" w:rsidRPr="00ED3CD5" w:rsidRDefault="00346325" w:rsidP="001A3ED1">
            <w:pPr>
              <w:snapToGrid w:val="0"/>
              <w:jc w:val="center"/>
              <w:rPr>
                <w:sz w:val="20"/>
              </w:rPr>
            </w:pPr>
          </w:p>
        </w:tc>
      </w:tr>
      <w:tr w:rsidR="00346325" w:rsidRPr="00E31D00" w14:paraId="5F377A29" w14:textId="77777777" w:rsidTr="001A3ED1">
        <w:trPr>
          <w:gridAfter w:val="1"/>
          <w:wAfter w:w="172" w:type="dxa"/>
          <w:trHeight w:val="993"/>
        </w:trPr>
        <w:tc>
          <w:tcPr>
            <w:tcW w:w="3275" w:type="dxa"/>
            <w:gridSpan w:val="2"/>
            <w:tcBorders>
              <w:top w:val="single" w:sz="4" w:space="0" w:color="auto"/>
              <w:left w:val="single" w:sz="4" w:space="0" w:color="auto"/>
              <w:bottom w:val="single" w:sz="4" w:space="0" w:color="auto"/>
              <w:right w:val="single" w:sz="4" w:space="0" w:color="auto"/>
            </w:tcBorders>
            <w:vAlign w:val="center"/>
          </w:tcPr>
          <w:p w14:paraId="2EDE6C4D" w14:textId="77777777" w:rsidR="00346325" w:rsidRPr="00E31D00" w:rsidRDefault="00346325" w:rsidP="001A3ED1">
            <w:pPr>
              <w:snapToGrid w:val="0"/>
              <w:rPr>
                <w:sz w:val="20"/>
              </w:rPr>
            </w:pPr>
            <w:r w:rsidRPr="00E31D00">
              <w:rPr>
                <w:sz w:val="20"/>
              </w:rPr>
              <w:t>Agent CNRACL bénéficiant d'un taux d'invalidité &lt; 50% : Versement d'une rente</w:t>
            </w:r>
          </w:p>
          <w:p w14:paraId="25ED8BBC" w14:textId="77777777" w:rsidR="00346325" w:rsidRPr="00E31D00" w:rsidRDefault="00346325" w:rsidP="001A3ED1">
            <w:pPr>
              <w:snapToGrid w:val="0"/>
              <w:rPr>
                <w:sz w:val="20"/>
              </w:rPr>
            </w:pPr>
          </w:p>
        </w:tc>
        <w:tc>
          <w:tcPr>
            <w:tcW w:w="6388" w:type="dxa"/>
            <w:gridSpan w:val="4"/>
            <w:tcBorders>
              <w:top w:val="single" w:sz="4" w:space="0" w:color="auto"/>
              <w:left w:val="single" w:sz="4" w:space="0" w:color="auto"/>
              <w:bottom w:val="single" w:sz="4" w:space="0" w:color="auto"/>
              <w:right w:val="single" w:sz="4" w:space="0" w:color="auto"/>
            </w:tcBorders>
            <w:vAlign w:val="center"/>
          </w:tcPr>
          <w:p w14:paraId="251662E5" w14:textId="77777777" w:rsidR="00346325" w:rsidRPr="00E31D00" w:rsidRDefault="00346325" w:rsidP="001A3ED1">
            <w:pPr>
              <w:autoSpaceDE w:val="0"/>
              <w:autoSpaceDN w:val="0"/>
              <w:adjustRightInd w:val="0"/>
              <w:jc w:val="center"/>
              <w:rPr>
                <w:b/>
                <w:sz w:val="20"/>
              </w:rPr>
            </w:pPr>
            <w:r w:rsidRPr="00E31D00">
              <w:rPr>
                <w:b/>
                <w:sz w:val="20"/>
              </w:rPr>
              <w:t>M = R x I / 50 %</w:t>
            </w:r>
          </w:p>
          <w:p w14:paraId="66DCBC7D" w14:textId="77777777" w:rsidR="00346325" w:rsidRPr="00E31D00" w:rsidRDefault="00346325" w:rsidP="001A3ED1">
            <w:pPr>
              <w:autoSpaceDE w:val="0"/>
              <w:autoSpaceDN w:val="0"/>
              <w:adjustRightInd w:val="0"/>
              <w:jc w:val="center"/>
              <w:rPr>
                <w:sz w:val="20"/>
              </w:rPr>
            </w:pPr>
            <w:r w:rsidRPr="00E31D00">
              <w:rPr>
                <w:sz w:val="20"/>
              </w:rPr>
              <w:t>Avec · M = Montant de la rente versée</w:t>
            </w:r>
          </w:p>
          <w:p w14:paraId="3D37E452" w14:textId="77777777" w:rsidR="00346325" w:rsidRPr="00E31D00" w:rsidRDefault="00346325" w:rsidP="001A3ED1">
            <w:pPr>
              <w:autoSpaceDE w:val="0"/>
              <w:autoSpaceDN w:val="0"/>
              <w:adjustRightInd w:val="0"/>
              <w:jc w:val="center"/>
              <w:rPr>
                <w:sz w:val="20"/>
              </w:rPr>
            </w:pPr>
            <w:r w:rsidRPr="00E31D00">
              <w:rPr>
                <w:sz w:val="20"/>
              </w:rPr>
              <w:t>· R = Montant de la rente pour un pourcentage d’invalidité retenu par la CNRACL d’au moins 50 %</w:t>
            </w:r>
          </w:p>
          <w:p w14:paraId="243F009F" w14:textId="77777777" w:rsidR="00346325" w:rsidRPr="00E31D00" w:rsidRDefault="00346325" w:rsidP="001A3ED1">
            <w:pPr>
              <w:snapToGrid w:val="0"/>
              <w:jc w:val="center"/>
              <w:rPr>
                <w:sz w:val="20"/>
              </w:rPr>
            </w:pPr>
            <w:r w:rsidRPr="00E31D00">
              <w:rPr>
                <w:sz w:val="20"/>
              </w:rPr>
              <w:t>· I : pourcentage d’invalidité retenu par la CNRACL (inférieur à 50 %)</w:t>
            </w:r>
          </w:p>
          <w:p w14:paraId="20079DA5" w14:textId="77777777" w:rsidR="00346325" w:rsidRPr="00E31D00" w:rsidRDefault="00346325" w:rsidP="001A3ED1">
            <w:pPr>
              <w:snapToGrid w:val="0"/>
              <w:jc w:val="center"/>
              <w:rPr>
                <w:sz w:val="20"/>
              </w:rPr>
            </w:pPr>
          </w:p>
        </w:tc>
      </w:tr>
      <w:tr w:rsidR="00346325" w:rsidRPr="00E31D00" w14:paraId="038DF961" w14:textId="77777777" w:rsidTr="001A3ED1">
        <w:trPr>
          <w:gridAfter w:val="2"/>
          <w:wAfter w:w="465" w:type="dxa"/>
          <w:trHeight w:val="255"/>
        </w:trPr>
        <w:tc>
          <w:tcPr>
            <w:tcW w:w="3275" w:type="dxa"/>
            <w:gridSpan w:val="2"/>
            <w:vAlign w:val="center"/>
          </w:tcPr>
          <w:p w14:paraId="6E567213" w14:textId="77777777" w:rsidR="00346325" w:rsidRPr="00E31D00" w:rsidRDefault="00346325" w:rsidP="001A3ED1">
            <w:pPr>
              <w:snapToGrid w:val="0"/>
              <w:rPr>
                <w:sz w:val="20"/>
              </w:rPr>
            </w:pPr>
          </w:p>
        </w:tc>
        <w:tc>
          <w:tcPr>
            <w:tcW w:w="2835" w:type="dxa"/>
            <w:gridSpan w:val="2"/>
            <w:vAlign w:val="center"/>
          </w:tcPr>
          <w:p w14:paraId="0563346C" w14:textId="77777777" w:rsidR="00346325" w:rsidRPr="00E31D00" w:rsidRDefault="00346325" w:rsidP="001A3ED1">
            <w:pPr>
              <w:snapToGrid w:val="0"/>
              <w:rPr>
                <w:sz w:val="20"/>
              </w:rPr>
            </w:pPr>
          </w:p>
        </w:tc>
        <w:tc>
          <w:tcPr>
            <w:tcW w:w="3260" w:type="dxa"/>
            <w:vAlign w:val="center"/>
          </w:tcPr>
          <w:p w14:paraId="49DECDE7" w14:textId="77777777" w:rsidR="00346325" w:rsidRPr="00E31D00" w:rsidRDefault="00346325" w:rsidP="001A3ED1">
            <w:pPr>
              <w:snapToGrid w:val="0"/>
              <w:rPr>
                <w:sz w:val="20"/>
              </w:rPr>
            </w:pPr>
          </w:p>
        </w:tc>
      </w:tr>
      <w:tr w:rsidR="00346325" w:rsidRPr="00E31D00" w14:paraId="5F65609E" w14:textId="77777777" w:rsidTr="001A3ED1">
        <w:trPr>
          <w:gridAfter w:val="2"/>
          <w:wAfter w:w="465" w:type="dxa"/>
          <w:trHeight w:val="563"/>
        </w:trPr>
        <w:tc>
          <w:tcPr>
            <w:tcW w:w="9370" w:type="dxa"/>
            <w:gridSpan w:val="5"/>
            <w:vAlign w:val="center"/>
          </w:tcPr>
          <w:p w14:paraId="78A4A546" w14:textId="77777777" w:rsidR="00346325" w:rsidRPr="002641B6" w:rsidRDefault="00346325" w:rsidP="001A3ED1">
            <w:pPr>
              <w:snapToGrid w:val="0"/>
              <w:jc w:val="both"/>
              <w:rPr>
                <w:sz w:val="18"/>
                <w:szCs w:val="18"/>
              </w:rPr>
            </w:pPr>
            <w:r w:rsidRPr="002641B6">
              <w:rPr>
                <w:sz w:val="18"/>
                <w:szCs w:val="18"/>
                <w:vertAlign w:val="superscript"/>
              </w:rPr>
              <w:t>(</w:t>
            </w:r>
            <w:r>
              <w:rPr>
                <w:sz w:val="18"/>
                <w:szCs w:val="18"/>
                <w:vertAlign w:val="superscript"/>
              </w:rPr>
              <w:t>1</w:t>
            </w:r>
            <w:r w:rsidRPr="002641B6">
              <w:rPr>
                <w:sz w:val="18"/>
                <w:szCs w:val="18"/>
                <w:vertAlign w:val="superscript"/>
              </w:rPr>
              <w:t>)</w:t>
            </w:r>
            <w:r w:rsidRPr="002641B6">
              <w:rPr>
                <w:sz w:val="18"/>
                <w:szCs w:val="18"/>
              </w:rPr>
              <w:t xml:space="preserve"> Prestations calculées sur le salaire net de référence sous déduction des prestations statutaires (Loi 84-53 du 26 janvier 1984 et CNRACL) Maladie ordinaire, Longue maladie, Grave Maladie, Longue durée</w:t>
            </w:r>
            <w:r>
              <w:rPr>
                <w:sz w:val="18"/>
                <w:szCs w:val="18"/>
              </w:rPr>
              <w:t xml:space="preserve"> et tout autre régime obligatoire</w:t>
            </w:r>
            <w:r w:rsidRPr="002641B6">
              <w:rPr>
                <w:sz w:val="18"/>
                <w:szCs w:val="18"/>
              </w:rPr>
              <w:t>.</w:t>
            </w:r>
          </w:p>
        </w:tc>
      </w:tr>
    </w:tbl>
    <w:p w14:paraId="4F3886B5" w14:textId="77777777" w:rsidR="00346325" w:rsidRDefault="00346325" w:rsidP="00346325">
      <w:pPr>
        <w:jc w:val="both"/>
        <w:rPr>
          <w:b/>
          <w:sz w:val="20"/>
        </w:rPr>
      </w:pPr>
    </w:p>
    <w:p w14:paraId="4694AA84" w14:textId="77777777" w:rsidR="00346325" w:rsidRDefault="00346325" w:rsidP="00346325">
      <w:pPr>
        <w:jc w:val="both"/>
        <w:rPr>
          <w:b/>
          <w:sz w:val="20"/>
        </w:rPr>
      </w:pPr>
    </w:p>
    <w:p w14:paraId="505E5ED9" w14:textId="77777777" w:rsidR="00346325" w:rsidRDefault="00346325" w:rsidP="00346325">
      <w:pPr>
        <w:jc w:val="both"/>
        <w:rPr>
          <w:b/>
          <w:sz w:val="20"/>
        </w:rPr>
      </w:pPr>
    </w:p>
    <w:p w14:paraId="4F697CF4" w14:textId="77777777" w:rsidR="00346325" w:rsidRPr="00E31D00" w:rsidRDefault="00346325" w:rsidP="00346325">
      <w:pPr>
        <w:jc w:val="center"/>
        <w:rPr>
          <w:b/>
          <w:sz w:val="20"/>
        </w:rPr>
      </w:pPr>
      <w:r>
        <w:rPr>
          <w:b/>
          <w:sz w:val="20"/>
        </w:rPr>
        <w:t>Options à adhésion facultative au libre choix des agents</w:t>
      </w:r>
    </w:p>
    <w:p w14:paraId="1CEB797B" w14:textId="77777777" w:rsidR="00346325" w:rsidRPr="00E31D00" w:rsidRDefault="00346325" w:rsidP="00346325">
      <w:pPr>
        <w:jc w:val="both"/>
        <w:rPr>
          <w:sz w:val="20"/>
        </w:rPr>
      </w:pPr>
    </w:p>
    <w:p w14:paraId="10A01930" w14:textId="77777777" w:rsidR="00346325" w:rsidRPr="00E31D00" w:rsidRDefault="00346325" w:rsidP="00346325">
      <w:pPr>
        <w:numPr>
          <w:ilvl w:val="0"/>
          <w:numId w:val="32"/>
        </w:numPr>
        <w:jc w:val="both"/>
        <w:rPr>
          <w:sz w:val="20"/>
        </w:rPr>
      </w:pPr>
      <w:r>
        <w:rPr>
          <w:sz w:val="20"/>
        </w:rPr>
        <w:t>Option</w:t>
      </w:r>
      <w:r w:rsidRPr="00E31D00">
        <w:rPr>
          <w:sz w:val="20"/>
        </w:rPr>
        <w:t xml:space="preserve"> </w:t>
      </w:r>
      <w:r>
        <w:rPr>
          <w:sz w:val="20"/>
        </w:rPr>
        <w:t>« P</w:t>
      </w:r>
      <w:r w:rsidRPr="00E31D00">
        <w:rPr>
          <w:sz w:val="20"/>
        </w:rPr>
        <w:t xml:space="preserve">erte de retraite </w:t>
      </w:r>
      <w:r>
        <w:rPr>
          <w:sz w:val="20"/>
        </w:rPr>
        <w:t>consécutive à une invalidité » (uniquement pour les agents relevant de la CNRACL)</w:t>
      </w:r>
    </w:p>
    <w:p w14:paraId="68F2EE13" w14:textId="77777777" w:rsidR="00346325" w:rsidRPr="00E31D00" w:rsidRDefault="00346325" w:rsidP="00346325">
      <w:pPr>
        <w:rPr>
          <w:sz w:val="20"/>
        </w:rPr>
      </w:pPr>
    </w:p>
    <w:tbl>
      <w:tblPr>
        <w:tblW w:w="9788" w:type="dxa"/>
        <w:tblInd w:w="-12" w:type="dxa"/>
        <w:tblLayout w:type="fixed"/>
        <w:tblCellMar>
          <w:left w:w="30" w:type="dxa"/>
          <w:right w:w="30" w:type="dxa"/>
        </w:tblCellMar>
        <w:tblLook w:val="0000" w:firstRow="0" w:lastRow="0" w:firstColumn="0" w:lastColumn="0" w:noHBand="0" w:noVBand="0"/>
      </w:tblPr>
      <w:tblGrid>
        <w:gridCol w:w="7"/>
        <w:gridCol w:w="6237"/>
        <w:gridCol w:w="3544"/>
      </w:tblGrid>
      <w:tr w:rsidR="00346325" w:rsidRPr="00E31D00" w14:paraId="173D2CE1" w14:textId="77777777" w:rsidTr="001A3ED1">
        <w:trPr>
          <w:trHeight w:val="394"/>
        </w:trPr>
        <w:tc>
          <w:tcPr>
            <w:tcW w:w="9788"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4AA42C1D" w14:textId="77777777" w:rsidR="00346325" w:rsidRPr="00E31D00" w:rsidRDefault="00346325" w:rsidP="001A3ED1">
            <w:pPr>
              <w:snapToGrid w:val="0"/>
              <w:jc w:val="center"/>
              <w:rPr>
                <w:b/>
                <w:bCs/>
                <w:sz w:val="20"/>
              </w:rPr>
            </w:pPr>
            <w:r>
              <w:rPr>
                <w:b/>
                <w:bCs/>
                <w:sz w:val="20"/>
              </w:rPr>
              <w:t xml:space="preserve">OPTION 1 - </w:t>
            </w:r>
            <w:r w:rsidRPr="00E31D00">
              <w:rPr>
                <w:b/>
                <w:bCs/>
                <w:sz w:val="20"/>
              </w:rPr>
              <w:t>PERTE DE RETRAITE</w:t>
            </w:r>
            <w:r>
              <w:rPr>
                <w:b/>
                <w:bCs/>
                <w:sz w:val="20"/>
              </w:rPr>
              <w:t xml:space="preserve"> CONSECUTIVE A UNE INVALIDITE</w:t>
            </w:r>
          </w:p>
        </w:tc>
      </w:tr>
      <w:tr w:rsidR="00346325" w:rsidRPr="00B061CB" w14:paraId="0DC3DF6C" w14:textId="77777777" w:rsidTr="001A3ED1">
        <w:trPr>
          <w:gridBefore w:val="1"/>
          <w:wBefore w:w="7" w:type="dxa"/>
          <w:trHeight w:val="1231"/>
        </w:trPr>
        <w:tc>
          <w:tcPr>
            <w:tcW w:w="6237" w:type="dxa"/>
            <w:tcBorders>
              <w:top w:val="single" w:sz="4" w:space="0" w:color="000000"/>
              <w:left w:val="single" w:sz="4" w:space="0" w:color="000000"/>
              <w:bottom w:val="single" w:sz="4" w:space="0" w:color="000000"/>
            </w:tcBorders>
            <w:vAlign w:val="center"/>
          </w:tcPr>
          <w:p w14:paraId="20EF6D23" w14:textId="77777777" w:rsidR="00346325" w:rsidRPr="00AC52AF" w:rsidRDefault="00346325" w:rsidP="001A3ED1">
            <w:pPr>
              <w:autoSpaceDE w:val="0"/>
              <w:snapToGrid w:val="0"/>
              <w:ind w:left="114"/>
              <w:jc w:val="both"/>
              <w:rPr>
                <w:sz w:val="20"/>
              </w:rPr>
            </w:pPr>
            <w:r w:rsidRPr="00AC52AF">
              <w:rPr>
                <w:sz w:val="20"/>
              </w:rPr>
              <w:t>- Versement d’un capital forfaitaire en relais de la garantie "invalidité" et qui compense la perte de retraite due à la cessation anticipée de l'activité par la suite d'invalidité permanente</w:t>
            </w:r>
          </w:p>
        </w:tc>
        <w:tc>
          <w:tcPr>
            <w:tcW w:w="3544" w:type="dxa"/>
            <w:tcBorders>
              <w:top w:val="single" w:sz="4" w:space="0" w:color="000000"/>
              <w:left w:val="single" w:sz="4" w:space="0" w:color="000000"/>
              <w:bottom w:val="single" w:sz="4" w:space="0" w:color="000000"/>
              <w:right w:val="single" w:sz="4" w:space="0" w:color="000000"/>
            </w:tcBorders>
            <w:vAlign w:val="center"/>
          </w:tcPr>
          <w:p w14:paraId="1C3A9070" w14:textId="77777777" w:rsidR="00346325" w:rsidRPr="00AC52AF" w:rsidRDefault="00346325" w:rsidP="001A3ED1">
            <w:pPr>
              <w:autoSpaceDE w:val="0"/>
              <w:snapToGrid w:val="0"/>
              <w:ind w:left="72"/>
              <w:jc w:val="center"/>
              <w:rPr>
                <w:sz w:val="20"/>
              </w:rPr>
            </w:pPr>
            <w:r w:rsidRPr="00AC52AF">
              <w:rPr>
                <w:sz w:val="20"/>
              </w:rPr>
              <w:t>20 000 €</w:t>
            </w:r>
          </w:p>
        </w:tc>
      </w:tr>
    </w:tbl>
    <w:p w14:paraId="2E5EF7B2" w14:textId="77777777" w:rsidR="00346325" w:rsidRPr="003B418A" w:rsidRDefault="00346325" w:rsidP="00346325">
      <w:pPr>
        <w:rPr>
          <w:bCs/>
          <w:sz w:val="18"/>
        </w:rPr>
      </w:pPr>
      <w:r w:rsidRPr="003B418A">
        <w:rPr>
          <w:bCs/>
          <w:sz w:val="18"/>
        </w:rPr>
        <w:t>Déclenchement de l’indemnisation = à l’âge légal d’ouverture des droits à la retraite</w:t>
      </w:r>
    </w:p>
    <w:p w14:paraId="0C5129C1" w14:textId="77777777" w:rsidR="00346325" w:rsidRDefault="00346325" w:rsidP="00346325">
      <w:pPr>
        <w:rPr>
          <w:sz w:val="20"/>
        </w:rPr>
      </w:pPr>
    </w:p>
    <w:p w14:paraId="20BB8C89" w14:textId="77777777" w:rsidR="00346325" w:rsidRDefault="00346325" w:rsidP="00346325">
      <w:pPr>
        <w:rPr>
          <w:sz w:val="20"/>
        </w:rPr>
      </w:pPr>
    </w:p>
    <w:p w14:paraId="560B18D1" w14:textId="77777777" w:rsidR="00346325" w:rsidRDefault="00346325" w:rsidP="00346325">
      <w:pPr>
        <w:rPr>
          <w:sz w:val="20"/>
        </w:rPr>
      </w:pPr>
    </w:p>
    <w:p w14:paraId="02C3FAD9" w14:textId="77777777" w:rsidR="00346325" w:rsidRDefault="00346325" w:rsidP="00346325">
      <w:pPr>
        <w:rPr>
          <w:sz w:val="20"/>
        </w:rPr>
      </w:pPr>
    </w:p>
    <w:p w14:paraId="337B000B" w14:textId="77777777" w:rsidR="00346325" w:rsidRPr="00E31D00" w:rsidRDefault="00346325" w:rsidP="00346325">
      <w:pPr>
        <w:numPr>
          <w:ilvl w:val="0"/>
          <w:numId w:val="32"/>
        </w:numPr>
        <w:rPr>
          <w:sz w:val="20"/>
        </w:rPr>
      </w:pPr>
      <w:r>
        <w:rPr>
          <w:sz w:val="20"/>
        </w:rPr>
        <w:lastRenderedPageBreak/>
        <w:t>Option</w:t>
      </w:r>
      <w:r w:rsidRPr="00E31D00">
        <w:rPr>
          <w:sz w:val="20"/>
        </w:rPr>
        <w:t xml:space="preserve"> </w:t>
      </w:r>
      <w:r>
        <w:rPr>
          <w:sz w:val="20"/>
        </w:rPr>
        <w:t>« Décès »</w:t>
      </w:r>
      <w:r w:rsidRPr="00E31D00">
        <w:rPr>
          <w:sz w:val="20"/>
        </w:rPr>
        <w:t xml:space="preserve"> </w:t>
      </w:r>
      <w:r>
        <w:rPr>
          <w:sz w:val="20"/>
        </w:rPr>
        <w:t>(Pour l’ensemble des agents)</w:t>
      </w:r>
    </w:p>
    <w:p w14:paraId="10BD7C18" w14:textId="77777777" w:rsidR="00346325" w:rsidRPr="00E31D00" w:rsidRDefault="00346325" w:rsidP="00346325">
      <w:pPr>
        <w:rPr>
          <w:sz w:val="20"/>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346325" w:rsidRPr="00E31D00" w14:paraId="6A5AB3A9" w14:textId="77777777" w:rsidTr="001A3ED1">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04E63E2" w14:textId="77777777" w:rsidR="00346325" w:rsidRPr="00E31D00" w:rsidRDefault="00346325" w:rsidP="001A3ED1">
            <w:pPr>
              <w:snapToGrid w:val="0"/>
              <w:jc w:val="center"/>
              <w:rPr>
                <w:b/>
                <w:bCs/>
                <w:sz w:val="20"/>
              </w:rPr>
            </w:pPr>
            <w:r>
              <w:rPr>
                <w:b/>
                <w:bCs/>
                <w:sz w:val="20"/>
              </w:rPr>
              <w:t xml:space="preserve">OPTION 2 – DECES / IAD </w:t>
            </w:r>
            <w:r w:rsidRPr="00945807">
              <w:rPr>
                <w:b/>
                <w:bCs/>
                <w:color w:val="000000"/>
                <w:sz w:val="20"/>
                <w:vertAlign w:val="superscript"/>
              </w:rPr>
              <w:t>(1)</w:t>
            </w:r>
          </w:p>
        </w:tc>
      </w:tr>
      <w:tr w:rsidR="00346325" w:rsidRPr="00E31D00" w14:paraId="543AA518" w14:textId="77777777" w:rsidTr="001A3ED1">
        <w:trPr>
          <w:trHeight w:val="1231"/>
        </w:trPr>
        <w:tc>
          <w:tcPr>
            <w:tcW w:w="5707" w:type="dxa"/>
            <w:tcBorders>
              <w:top w:val="single" w:sz="4" w:space="0" w:color="000000"/>
              <w:left w:val="single" w:sz="4" w:space="0" w:color="000000"/>
              <w:bottom w:val="single" w:sz="4" w:space="0" w:color="000000"/>
            </w:tcBorders>
          </w:tcPr>
          <w:p w14:paraId="34AB3D13" w14:textId="77777777" w:rsidR="00346325" w:rsidRPr="00C7245B" w:rsidRDefault="00346325" w:rsidP="001A3ED1">
            <w:pPr>
              <w:autoSpaceDE w:val="0"/>
              <w:snapToGrid w:val="0"/>
              <w:rPr>
                <w:b/>
                <w:sz w:val="20"/>
              </w:rPr>
            </w:pPr>
            <w:r w:rsidRPr="00C7245B">
              <w:rPr>
                <w:b/>
                <w:sz w:val="20"/>
              </w:rPr>
              <w:t>DECES / IAD</w:t>
            </w:r>
          </w:p>
          <w:p w14:paraId="2852E436" w14:textId="77777777" w:rsidR="00346325" w:rsidRDefault="00346325" w:rsidP="001A3ED1">
            <w:pPr>
              <w:autoSpaceDE w:val="0"/>
              <w:snapToGrid w:val="0"/>
              <w:rPr>
                <w:sz w:val="20"/>
              </w:rPr>
            </w:pPr>
          </w:p>
          <w:p w14:paraId="0F09AB16" w14:textId="77777777" w:rsidR="00346325" w:rsidRDefault="00346325" w:rsidP="001A3ED1">
            <w:pPr>
              <w:autoSpaceDE w:val="0"/>
              <w:snapToGrid w:val="0"/>
              <w:rPr>
                <w:sz w:val="20"/>
              </w:rPr>
            </w:pPr>
            <w:r>
              <w:rPr>
                <w:sz w:val="20"/>
              </w:rPr>
              <w:t>Toutes causes</w:t>
            </w:r>
          </w:p>
          <w:p w14:paraId="00F518B4" w14:textId="77777777" w:rsidR="00346325" w:rsidRDefault="00346325" w:rsidP="001A3ED1">
            <w:pPr>
              <w:autoSpaceDE w:val="0"/>
              <w:snapToGrid w:val="0"/>
              <w:rPr>
                <w:sz w:val="20"/>
              </w:rPr>
            </w:pPr>
          </w:p>
          <w:p w14:paraId="55C15D39" w14:textId="77777777" w:rsidR="00346325" w:rsidRPr="00C7245B" w:rsidRDefault="00346325" w:rsidP="001A3ED1">
            <w:pPr>
              <w:autoSpaceDE w:val="0"/>
              <w:snapToGrid w:val="0"/>
              <w:rPr>
                <w:b/>
                <w:sz w:val="20"/>
              </w:rPr>
            </w:pPr>
            <w:r w:rsidRPr="00C7245B">
              <w:rPr>
                <w:b/>
                <w:sz w:val="20"/>
              </w:rPr>
              <w:t>Invalidité absolue et définitive</w:t>
            </w:r>
          </w:p>
        </w:tc>
        <w:tc>
          <w:tcPr>
            <w:tcW w:w="4004" w:type="dxa"/>
            <w:tcBorders>
              <w:top w:val="single" w:sz="4" w:space="0" w:color="000000"/>
              <w:left w:val="single" w:sz="4" w:space="0" w:color="000000"/>
              <w:bottom w:val="single" w:sz="4" w:space="0" w:color="000000"/>
              <w:right w:val="single" w:sz="4" w:space="0" w:color="000000"/>
            </w:tcBorders>
            <w:vAlign w:val="center"/>
          </w:tcPr>
          <w:p w14:paraId="76223782" w14:textId="77777777" w:rsidR="00346325" w:rsidRDefault="00346325" w:rsidP="001A3ED1">
            <w:pPr>
              <w:autoSpaceDE w:val="0"/>
              <w:snapToGrid w:val="0"/>
              <w:jc w:val="center"/>
              <w:rPr>
                <w:sz w:val="20"/>
              </w:rPr>
            </w:pPr>
          </w:p>
          <w:p w14:paraId="19B87FCC" w14:textId="77777777" w:rsidR="00346325" w:rsidRDefault="00346325" w:rsidP="001A3ED1">
            <w:pPr>
              <w:autoSpaceDE w:val="0"/>
              <w:snapToGrid w:val="0"/>
              <w:jc w:val="center"/>
              <w:rPr>
                <w:sz w:val="20"/>
              </w:rPr>
            </w:pPr>
            <w:r>
              <w:rPr>
                <w:sz w:val="20"/>
              </w:rPr>
              <w:t>50%</w:t>
            </w:r>
          </w:p>
          <w:p w14:paraId="560B7B77" w14:textId="77777777" w:rsidR="00346325" w:rsidRDefault="00346325" w:rsidP="001A3ED1">
            <w:pPr>
              <w:autoSpaceDE w:val="0"/>
              <w:snapToGrid w:val="0"/>
              <w:jc w:val="center"/>
              <w:rPr>
                <w:sz w:val="20"/>
              </w:rPr>
            </w:pPr>
          </w:p>
          <w:p w14:paraId="118C7394" w14:textId="77777777" w:rsidR="00346325" w:rsidRPr="00E31D00" w:rsidRDefault="00346325" w:rsidP="001A3ED1">
            <w:pPr>
              <w:autoSpaceDE w:val="0"/>
              <w:snapToGrid w:val="0"/>
              <w:jc w:val="center"/>
              <w:rPr>
                <w:sz w:val="20"/>
              </w:rPr>
            </w:pPr>
            <w:r w:rsidRPr="00E31D00">
              <w:rPr>
                <w:sz w:val="20"/>
              </w:rPr>
              <w:t>Versement par anticipation d'un capital égal à 100% du capital décès</w:t>
            </w:r>
          </w:p>
        </w:tc>
      </w:tr>
    </w:tbl>
    <w:p w14:paraId="68DC69A0" w14:textId="77777777" w:rsidR="00346325" w:rsidRDefault="00346325" w:rsidP="00346325">
      <w:pPr>
        <w:jc w:val="both"/>
        <w:rPr>
          <w:sz w:val="20"/>
        </w:rPr>
      </w:pPr>
      <w:r w:rsidRPr="00945807">
        <w:rPr>
          <w:sz w:val="16"/>
          <w:szCs w:val="16"/>
          <w:vertAlign w:val="superscript"/>
        </w:rPr>
        <w:t>(1)</w:t>
      </w:r>
      <w:r w:rsidRPr="00945807">
        <w:rPr>
          <w:sz w:val="16"/>
          <w:szCs w:val="16"/>
        </w:rPr>
        <w:t xml:space="preserve"> Prestations calculées sur le </w:t>
      </w:r>
      <w:r>
        <w:rPr>
          <w:sz w:val="16"/>
          <w:szCs w:val="16"/>
        </w:rPr>
        <w:t>revenu</w:t>
      </w:r>
      <w:r w:rsidRPr="00945807">
        <w:rPr>
          <w:sz w:val="16"/>
          <w:szCs w:val="16"/>
        </w:rPr>
        <w:t xml:space="preserve"> annuel brut de</w:t>
      </w:r>
      <w:r>
        <w:rPr>
          <w:sz w:val="16"/>
          <w:szCs w:val="16"/>
        </w:rPr>
        <w:t xml:space="preserve"> référence</w:t>
      </w:r>
      <w:r w:rsidRPr="00945807">
        <w:rPr>
          <w:sz w:val="16"/>
          <w:szCs w:val="16"/>
        </w:rPr>
        <w:t xml:space="preserve"> évalué à la date du sinistre et en fonction de l'assiette de cotisation déterminée.</w:t>
      </w:r>
    </w:p>
    <w:p w14:paraId="6ACD0C25" w14:textId="77777777" w:rsidR="00346325" w:rsidRDefault="00346325" w:rsidP="00346325">
      <w:pPr>
        <w:rPr>
          <w:sz w:val="20"/>
        </w:rPr>
      </w:pPr>
    </w:p>
    <w:p w14:paraId="5757CC4B" w14:textId="77777777" w:rsidR="00346325" w:rsidRDefault="00346325" w:rsidP="00346325">
      <w:pPr>
        <w:rPr>
          <w:sz w:val="20"/>
        </w:rPr>
      </w:pPr>
    </w:p>
    <w:p w14:paraId="5E4545F7" w14:textId="77777777" w:rsidR="00346325" w:rsidRPr="00E31D00" w:rsidRDefault="00346325" w:rsidP="00346325">
      <w:pPr>
        <w:numPr>
          <w:ilvl w:val="0"/>
          <w:numId w:val="32"/>
        </w:numPr>
        <w:jc w:val="both"/>
        <w:rPr>
          <w:sz w:val="20"/>
        </w:rPr>
      </w:pPr>
      <w:r>
        <w:rPr>
          <w:sz w:val="20"/>
        </w:rPr>
        <w:t>Option</w:t>
      </w:r>
      <w:r w:rsidRPr="00E31D00">
        <w:rPr>
          <w:sz w:val="20"/>
        </w:rPr>
        <w:t xml:space="preserve"> </w:t>
      </w:r>
      <w:r w:rsidRPr="0039062B">
        <w:rPr>
          <w:color w:val="000000"/>
          <w:sz w:val="20"/>
        </w:rPr>
        <w:t>« Maintien du régime indemnitaire pendant les périodes à plein traitement en CLM/CLD/CGM »</w:t>
      </w:r>
      <w:r>
        <w:rPr>
          <w:color w:val="000000"/>
          <w:sz w:val="20"/>
        </w:rPr>
        <w:t xml:space="preserve"> </w:t>
      </w:r>
      <w:r>
        <w:rPr>
          <w:sz w:val="20"/>
        </w:rPr>
        <w:t>(Pour l’ensemble des agents)</w:t>
      </w:r>
    </w:p>
    <w:p w14:paraId="229A0413" w14:textId="77777777" w:rsidR="00346325" w:rsidRPr="00E31D00" w:rsidRDefault="00346325" w:rsidP="00346325">
      <w:pPr>
        <w:rPr>
          <w:sz w:val="20"/>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346325" w:rsidRPr="00E31D00" w14:paraId="7274DEA5" w14:textId="77777777" w:rsidTr="001A3ED1">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99B2399" w14:textId="77777777" w:rsidR="00346325" w:rsidRDefault="00346325" w:rsidP="001A3ED1">
            <w:pPr>
              <w:snapToGrid w:val="0"/>
              <w:jc w:val="center"/>
              <w:rPr>
                <w:b/>
                <w:bCs/>
                <w:color w:val="000000"/>
                <w:sz w:val="20"/>
              </w:rPr>
            </w:pPr>
            <w:r>
              <w:rPr>
                <w:b/>
                <w:bCs/>
                <w:sz w:val="20"/>
              </w:rPr>
              <w:t xml:space="preserve">OPTION 3 – </w:t>
            </w:r>
            <w:r>
              <w:rPr>
                <w:b/>
                <w:bCs/>
                <w:color w:val="000000"/>
                <w:sz w:val="20"/>
              </w:rPr>
              <w:t xml:space="preserve">MAINTIEN DU REGIME INDEMNITAIRE </w:t>
            </w:r>
          </w:p>
          <w:p w14:paraId="1FB15E21" w14:textId="77777777" w:rsidR="00346325" w:rsidRPr="00E31D00" w:rsidRDefault="00346325" w:rsidP="001A3ED1">
            <w:pPr>
              <w:snapToGrid w:val="0"/>
              <w:jc w:val="center"/>
              <w:rPr>
                <w:b/>
                <w:bCs/>
                <w:sz w:val="20"/>
              </w:rPr>
            </w:pPr>
            <w:r>
              <w:rPr>
                <w:b/>
                <w:bCs/>
                <w:color w:val="000000"/>
                <w:sz w:val="20"/>
              </w:rPr>
              <w:t>PENDANT LES PERIODES</w:t>
            </w:r>
            <w:r w:rsidRPr="00ED3CD5">
              <w:rPr>
                <w:b/>
                <w:bCs/>
                <w:color w:val="000000"/>
                <w:sz w:val="20"/>
              </w:rPr>
              <w:t xml:space="preserve"> </w:t>
            </w:r>
            <w:r>
              <w:rPr>
                <w:b/>
                <w:bCs/>
                <w:color w:val="000000"/>
                <w:sz w:val="20"/>
              </w:rPr>
              <w:t>A PLEIN TRAITEMENT EN CLM</w:t>
            </w:r>
            <w:r w:rsidRPr="00ED3CD5">
              <w:rPr>
                <w:b/>
                <w:bCs/>
                <w:color w:val="000000"/>
                <w:sz w:val="20"/>
              </w:rPr>
              <w:t>/CLD/CGM</w:t>
            </w:r>
          </w:p>
        </w:tc>
      </w:tr>
      <w:tr w:rsidR="00346325" w:rsidRPr="00E31D00" w14:paraId="5F4F7E18" w14:textId="77777777" w:rsidTr="001A3ED1">
        <w:trPr>
          <w:trHeight w:val="1231"/>
        </w:trPr>
        <w:tc>
          <w:tcPr>
            <w:tcW w:w="5707" w:type="dxa"/>
            <w:tcBorders>
              <w:top w:val="single" w:sz="4" w:space="0" w:color="000000"/>
              <w:left w:val="single" w:sz="4" w:space="0" w:color="000000"/>
              <w:bottom w:val="single" w:sz="4" w:space="0" w:color="000000"/>
            </w:tcBorders>
            <w:vAlign w:val="center"/>
          </w:tcPr>
          <w:p w14:paraId="088E44CC" w14:textId="77777777" w:rsidR="00346325" w:rsidRDefault="00346325" w:rsidP="001A3ED1">
            <w:pPr>
              <w:autoSpaceDE w:val="0"/>
              <w:snapToGrid w:val="0"/>
              <w:rPr>
                <w:sz w:val="20"/>
              </w:rPr>
            </w:pPr>
            <w:r w:rsidRPr="00E31D00">
              <w:rPr>
                <w:sz w:val="20"/>
              </w:rPr>
              <w:t>- Franchise</w:t>
            </w:r>
            <w:r>
              <w:rPr>
                <w:sz w:val="20"/>
              </w:rPr>
              <w:t> : dès le 1</w:t>
            </w:r>
            <w:r w:rsidRPr="00ED3CD5">
              <w:rPr>
                <w:sz w:val="20"/>
                <w:vertAlign w:val="superscript"/>
              </w:rPr>
              <w:t>er</w:t>
            </w:r>
            <w:r>
              <w:rPr>
                <w:sz w:val="20"/>
              </w:rPr>
              <w:t xml:space="preserve"> jour d’arrêt en CLM/CLD/CGM</w:t>
            </w:r>
          </w:p>
          <w:p w14:paraId="54F20C77" w14:textId="77777777" w:rsidR="00346325" w:rsidRPr="00C7245B" w:rsidRDefault="00346325" w:rsidP="001A3ED1">
            <w:pPr>
              <w:autoSpaceDE w:val="0"/>
              <w:snapToGrid w:val="0"/>
              <w:rPr>
                <w:b/>
                <w:sz w:val="20"/>
              </w:rPr>
            </w:pPr>
            <w:r>
              <w:rPr>
                <w:sz w:val="20"/>
              </w:rPr>
              <w:t>- Durée : durant toute la période d’indemnisation à plein traitement en CLM/CLD/CGM</w:t>
            </w:r>
          </w:p>
        </w:tc>
        <w:tc>
          <w:tcPr>
            <w:tcW w:w="4004" w:type="dxa"/>
            <w:tcBorders>
              <w:top w:val="single" w:sz="4" w:space="0" w:color="000000"/>
              <w:left w:val="single" w:sz="4" w:space="0" w:color="000000"/>
              <w:bottom w:val="single" w:sz="4" w:space="0" w:color="000000"/>
              <w:right w:val="single" w:sz="4" w:space="0" w:color="000000"/>
            </w:tcBorders>
            <w:vAlign w:val="center"/>
          </w:tcPr>
          <w:p w14:paraId="64D52092" w14:textId="77777777" w:rsidR="00346325" w:rsidRPr="00E31D00" w:rsidRDefault="00346325" w:rsidP="001A3ED1">
            <w:pPr>
              <w:autoSpaceDE w:val="0"/>
              <w:snapToGrid w:val="0"/>
              <w:jc w:val="center"/>
              <w:rPr>
                <w:sz w:val="20"/>
              </w:rPr>
            </w:pPr>
            <w:r w:rsidRPr="00463290">
              <w:rPr>
                <w:sz w:val="20"/>
              </w:rPr>
              <w:t>90 % du Régime Indemnitaire</w:t>
            </w:r>
          </w:p>
        </w:tc>
      </w:tr>
    </w:tbl>
    <w:p w14:paraId="07A53EA1" w14:textId="77777777" w:rsidR="00346325" w:rsidRDefault="00346325" w:rsidP="00346325">
      <w:pPr>
        <w:rPr>
          <w:sz w:val="20"/>
        </w:rPr>
      </w:pPr>
    </w:p>
    <w:p w14:paraId="69606D25" w14:textId="77777777" w:rsidR="00346325" w:rsidRDefault="00346325" w:rsidP="00346325">
      <w:pPr>
        <w:rPr>
          <w:b/>
          <w:sz w:val="20"/>
          <w:u w:val="single"/>
        </w:rPr>
      </w:pPr>
    </w:p>
    <w:p w14:paraId="3348094C" w14:textId="77777777" w:rsidR="00346325" w:rsidRDefault="00346325" w:rsidP="00346325">
      <w:pPr>
        <w:rPr>
          <w:b/>
          <w:sz w:val="20"/>
          <w:u w:val="single"/>
        </w:rPr>
      </w:pPr>
    </w:p>
    <w:p w14:paraId="6D996ED1" w14:textId="77777777" w:rsidR="00346325" w:rsidRDefault="00346325" w:rsidP="00346325">
      <w:pPr>
        <w:rPr>
          <w:b/>
          <w:sz w:val="20"/>
          <w:u w:val="single"/>
        </w:rPr>
      </w:pPr>
    </w:p>
    <w:p w14:paraId="323D2955" w14:textId="77777777" w:rsidR="00346325" w:rsidRPr="00B730BD" w:rsidRDefault="00346325" w:rsidP="00346325">
      <w:pPr>
        <w:jc w:val="center"/>
        <w:rPr>
          <w:b/>
          <w:sz w:val="20"/>
          <w:u w:val="single"/>
        </w:rPr>
      </w:pPr>
      <w:r w:rsidRPr="00B730BD">
        <w:rPr>
          <w:b/>
          <w:sz w:val="20"/>
          <w:u w:val="single"/>
        </w:rPr>
        <w:t>Taux de cotisations au 1</w:t>
      </w:r>
      <w:r w:rsidRPr="00B730BD">
        <w:rPr>
          <w:b/>
          <w:sz w:val="20"/>
          <w:u w:val="single"/>
          <w:vertAlign w:val="superscript"/>
        </w:rPr>
        <w:t>er</w:t>
      </w:r>
      <w:r w:rsidRPr="00B730BD">
        <w:rPr>
          <w:b/>
          <w:sz w:val="20"/>
          <w:u w:val="single"/>
        </w:rPr>
        <w:t xml:space="preserve"> janvier 2025</w:t>
      </w:r>
    </w:p>
    <w:p w14:paraId="6F6780CF" w14:textId="77777777" w:rsidR="00346325" w:rsidRDefault="00346325" w:rsidP="00346325">
      <w:pPr>
        <w:rPr>
          <w:sz w:val="20"/>
        </w:rPr>
      </w:pPr>
    </w:p>
    <w:tbl>
      <w:tblPr>
        <w:tblStyle w:val="Grilledutableau"/>
        <w:tblW w:w="0" w:type="auto"/>
        <w:tblBorders>
          <w:top w:val="none" w:sz="0" w:space="0" w:color="auto"/>
          <w:left w:val="none" w:sz="0" w:space="0" w:color="auto"/>
        </w:tblBorders>
        <w:tblLook w:val="04A0" w:firstRow="1" w:lastRow="0" w:firstColumn="1" w:lastColumn="0" w:noHBand="0" w:noVBand="1"/>
      </w:tblPr>
      <w:tblGrid>
        <w:gridCol w:w="4531"/>
        <w:gridCol w:w="4531"/>
      </w:tblGrid>
      <w:tr w:rsidR="00346325" w14:paraId="68E040A8" w14:textId="77777777" w:rsidTr="001A3ED1">
        <w:tc>
          <w:tcPr>
            <w:tcW w:w="4531" w:type="dxa"/>
            <w:tcBorders>
              <w:bottom w:val="single" w:sz="4" w:space="0" w:color="auto"/>
            </w:tcBorders>
            <w:vAlign w:val="center"/>
          </w:tcPr>
          <w:p w14:paraId="70C58AB8" w14:textId="77777777" w:rsidR="00346325" w:rsidRPr="001C5939" w:rsidRDefault="00346325" w:rsidP="001A3ED1">
            <w:pPr>
              <w:rPr>
                <w:b/>
                <w:sz w:val="28"/>
              </w:rPr>
            </w:pPr>
            <w:r w:rsidRPr="001C5939">
              <w:rPr>
                <w:b/>
                <w:sz w:val="20"/>
              </w:rPr>
              <w:t>Régime de base à adhésion obligatoire</w:t>
            </w:r>
          </w:p>
        </w:tc>
        <w:tc>
          <w:tcPr>
            <w:tcW w:w="4531" w:type="dxa"/>
            <w:tcBorders>
              <w:top w:val="single" w:sz="4" w:space="0" w:color="auto"/>
            </w:tcBorders>
          </w:tcPr>
          <w:p w14:paraId="6567A90E" w14:textId="77777777" w:rsidR="00346325" w:rsidRPr="001C5939" w:rsidRDefault="00346325" w:rsidP="001A3ED1">
            <w:pPr>
              <w:jc w:val="center"/>
              <w:rPr>
                <w:b/>
                <w:sz w:val="18"/>
              </w:rPr>
            </w:pPr>
            <w:r w:rsidRPr="001C5939">
              <w:rPr>
                <w:b/>
                <w:sz w:val="18"/>
              </w:rPr>
              <w:t>Taux de cotisation</w:t>
            </w:r>
          </w:p>
          <w:p w14:paraId="54CD73CC" w14:textId="77777777" w:rsidR="00346325" w:rsidRDefault="00346325" w:rsidP="001A3ED1">
            <w:pPr>
              <w:rPr>
                <w:sz w:val="28"/>
              </w:rPr>
            </w:pPr>
            <w:r w:rsidRPr="003646D1">
              <w:rPr>
                <w:sz w:val="18"/>
              </w:rPr>
              <w:t>% du revenu brut comprenant</w:t>
            </w:r>
            <w:r>
              <w:rPr>
                <w:sz w:val="18"/>
              </w:rPr>
              <w:t> :</w:t>
            </w:r>
            <w:r>
              <w:rPr>
                <w:sz w:val="18"/>
              </w:rPr>
              <w:br/>
            </w:r>
            <w:r w:rsidRPr="003646D1">
              <w:rPr>
                <w:sz w:val="18"/>
              </w:rPr>
              <w:t xml:space="preserve">le traitement indiciaire (+ NBI) et le régime indemnitaire </w:t>
            </w:r>
          </w:p>
        </w:tc>
      </w:tr>
      <w:tr w:rsidR="00346325" w14:paraId="48326774" w14:textId="77777777" w:rsidTr="001A3ED1">
        <w:tc>
          <w:tcPr>
            <w:tcW w:w="4531" w:type="dxa"/>
            <w:tcBorders>
              <w:top w:val="single" w:sz="4" w:space="0" w:color="auto"/>
              <w:left w:val="single" w:sz="4" w:space="0" w:color="auto"/>
            </w:tcBorders>
          </w:tcPr>
          <w:p w14:paraId="7E1D6E47" w14:textId="77777777" w:rsidR="00346325" w:rsidRPr="001C5939" w:rsidRDefault="00346325" w:rsidP="001A3ED1">
            <w:pPr>
              <w:spacing w:before="120" w:after="120"/>
              <w:jc w:val="center"/>
              <w:rPr>
                <w:b/>
              </w:rPr>
            </w:pPr>
            <w:r w:rsidRPr="001C5939">
              <w:rPr>
                <w:b/>
                <w:sz w:val="20"/>
              </w:rPr>
              <w:t>90 %</w:t>
            </w:r>
          </w:p>
        </w:tc>
        <w:tc>
          <w:tcPr>
            <w:tcW w:w="4531" w:type="dxa"/>
          </w:tcPr>
          <w:p w14:paraId="4A1CA6A8" w14:textId="77777777" w:rsidR="00346325" w:rsidRPr="001C5939" w:rsidRDefault="00346325" w:rsidP="001A3ED1">
            <w:pPr>
              <w:spacing w:before="120" w:after="120"/>
              <w:jc w:val="center"/>
              <w:rPr>
                <w:b/>
              </w:rPr>
            </w:pPr>
            <w:r w:rsidRPr="001C5939">
              <w:rPr>
                <w:b/>
                <w:sz w:val="20"/>
              </w:rPr>
              <w:t>1,93 %</w:t>
            </w:r>
          </w:p>
        </w:tc>
      </w:tr>
    </w:tbl>
    <w:p w14:paraId="50B7A09C" w14:textId="77777777" w:rsidR="00346325" w:rsidRDefault="00346325" w:rsidP="00346325">
      <w:pPr>
        <w:rPr>
          <w:sz w:val="20"/>
        </w:rPr>
      </w:pPr>
    </w:p>
    <w:p w14:paraId="2F9967D9" w14:textId="77777777" w:rsidR="00346325" w:rsidRDefault="00346325" w:rsidP="00346325">
      <w:pPr>
        <w:rPr>
          <w:sz w:val="20"/>
        </w:rPr>
      </w:pPr>
    </w:p>
    <w:p w14:paraId="2B31CE3E" w14:textId="77777777" w:rsidR="00346325" w:rsidRDefault="00346325" w:rsidP="00346325">
      <w:pPr>
        <w:rPr>
          <w:sz w:val="20"/>
        </w:rPr>
      </w:pPr>
    </w:p>
    <w:tbl>
      <w:tblPr>
        <w:tblStyle w:val="Grilledutableau1"/>
        <w:tblW w:w="0" w:type="auto"/>
        <w:tblBorders>
          <w:left w:val="none" w:sz="0" w:space="0" w:color="auto"/>
        </w:tblBorders>
        <w:tblLook w:val="04A0" w:firstRow="1" w:lastRow="0" w:firstColumn="1" w:lastColumn="0" w:noHBand="0" w:noVBand="1"/>
      </w:tblPr>
      <w:tblGrid>
        <w:gridCol w:w="4253"/>
        <w:gridCol w:w="4809"/>
      </w:tblGrid>
      <w:tr w:rsidR="00346325" w:rsidRPr="003646D1" w14:paraId="25A7A855" w14:textId="77777777" w:rsidTr="001A3ED1">
        <w:trPr>
          <w:trHeight w:val="479"/>
        </w:trPr>
        <w:tc>
          <w:tcPr>
            <w:tcW w:w="4253" w:type="dxa"/>
            <w:tcBorders>
              <w:top w:val="nil"/>
              <w:bottom w:val="single" w:sz="4" w:space="0" w:color="auto"/>
            </w:tcBorders>
            <w:vAlign w:val="center"/>
          </w:tcPr>
          <w:p w14:paraId="30C1F545" w14:textId="77777777" w:rsidR="00346325" w:rsidRPr="003646D1" w:rsidRDefault="00346325" w:rsidP="001A3ED1">
            <w:pPr>
              <w:jc w:val="center"/>
              <w:rPr>
                <w:b/>
                <w:sz w:val="18"/>
              </w:rPr>
            </w:pPr>
            <w:r w:rsidRPr="001C5939">
              <w:rPr>
                <w:b/>
                <w:sz w:val="20"/>
              </w:rPr>
              <w:t>Options à adhésion facultative</w:t>
            </w:r>
          </w:p>
        </w:tc>
        <w:tc>
          <w:tcPr>
            <w:tcW w:w="4809" w:type="dxa"/>
            <w:vAlign w:val="center"/>
          </w:tcPr>
          <w:p w14:paraId="1BEB1C41" w14:textId="77777777" w:rsidR="00346325" w:rsidRPr="003646D1" w:rsidRDefault="00346325" w:rsidP="001A3ED1">
            <w:pPr>
              <w:jc w:val="center"/>
              <w:rPr>
                <w:b/>
                <w:sz w:val="18"/>
              </w:rPr>
            </w:pPr>
            <w:r>
              <w:rPr>
                <w:b/>
                <w:sz w:val="18"/>
              </w:rPr>
              <w:t>Taux de cotisation</w:t>
            </w:r>
          </w:p>
        </w:tc>
      </w:tr>
      <w:tr w:rsidR="00346325" w:rsidRPr="003646D1" w14:paraId="06FE00D4" w14:textId="77777777" w:rsidTr="001A3ED1">
        <w:trPr>
          <w:trHeight w:val="445"/>
        </w:trPr>
        <w:tc>
          <w:tcPr>
            <w:tcW w:w="4253" w:type="dxa"/>
            <w:tcBorders>
              <w:left w:val="single" w:sz="4" w:space="0" w:color="auto"/>
            </w:tcBorders>
            <w:vAlign w:val="center"/>
          </w:tcPr>
          <w:p w14:paraId="2BF179A1" w14:textId="77777777" w:rsidR="00346325" w:rsidRDefault="00346325" w:rsidP="001A3ED1">
            <w:pPr>
              <w:rPr>
                <w:b/>
                <w:sz w:val="18"/>
              </w:rPr>
            </w:pPr>
            <w:r w:rsidRPr="003646D1">
              <w:rPr>
                <w:b/>
                <w:sz w:val="18"/>
              </w:rPr>
              <w:t>Décès</w:t>
            </w:r>
          </w:p>
          <w:p w14:paraId="69D3EA88" w14:textId="77777777" w:rsidR="00346325" w:rsidRPr="003646D1" w:rsidRDefault="00346325" w:rsidP="001A3ED1">
            <w:pPr>
              <w:rPr>
                <w:b/>
                <w:sz w:val="18"/>
              </w:rPr>
            </w:pPr>
            <w:r w:rsidRPr="003646D1">
              <w:rPr>
                <w:sz w:val="16"/>
              </w:rPr>
              <w:t>Garantie en capital équivalente à 50% du salaire annuel brut</w:t>
            </w:r>
          </w:p>
        </w:tc>
        <w:tc>
          <w:tcPr>
            <w:tcW w:w="4809" w:type="dxa"/>
            <w:shd w:val="clear" w:color="auto" w:fill="auto"/>
            <w:vAlign w:val="center"/>
          </w:tcPr>
          <w:p w14:paraId="01D94378" w14:textId="77777777" w:rsidR="00346325" w:rsidRPr="003646D1" w:rsidRDefault="00346325" w:rsidP="001A3ED1">
            <w:pPr>
              <w:jc w:val="center"/>
              <w:rPr>
                <w:b/>
                <w:sz w:val="20"/>
              </w:rPr>
            </w:pPr>
            <w:r w:rsidRPr="001C5939">
              <w:rPr>
                <w:b/>
                <w:sz w:val="20"/>
              </w:rPr>
              <w:t>0,20 %</w:t>
            </w:r>
          </w:p>
        </w:tc>
      </w:tr>
      <w:tr w:rsidR="00346325" w:rsidRPr="003646D1" w14:paraId="6614B8CF" w14:textId="77777777" w:rsidTr="001A3ED1">
        <w:trPr>
          <w:trHeight w:val="648"/>
        </w:trPr>
        <w:tc>
          <w:tcPr>
            <w:tcW w:w="4253" w:type="dxa"/>
            <w:tcBorders>
              <w:left w:val="single" w:sz="4" w:space="0" w:color="auto"/>
            </w:tcBorders>
            <w:vAlign w:val="center"/>
          </w:tcPr>
          <w:p w14:paraId="59727B44" w14:textId="77777777" w:rsidR="00346325" w:rsidRDefault="00346325" w:rsidP="001A3ED1">
            <w:pPr>
              <w:rPr>
                <w:b/>
                <w:sz w:val="18"/>
              </w:rPr>
            </w:pPr>
            <w:r w:rsidRPr="003646D1">
              <w:rPr>
                <w:b/>
                <w:sz w:val="18"/>
              </w:rPr>
              <w:t>Perte de retraite consécutive à une invalidité</w:t>
            </w:r>
          </w:p>
          <w:p w14:paraId="17EFBDA8" w14:textId="77777777" w:rsidR="00346325" w:rsidRPr="003646D1" w:rsidRDefault="00346325" w:rsidP="001A3ED1">
            <w:pPr>
              <w:rPr>
                <w:b/>
                <w:sz w:val="18"/>
              </w:rPr>
            </w:pPr>
            <w:r w:rsidRPr="003646D1">
              <w:rPr>
                <w:sz w:val="16"/>
              </w:rPr>
              <w:t>Versement sous forme de capital forfaitaire de 20 000 €</w:t>
            </w:r>
          </w:p>
        </w:tc>
        <w:tc>
          <w:tcPr>
            <w:tcW w:w="4809" w:type="dxa"/>
            <w:vAlign w:val="center"/>
          </w:tcPr>
          <w:p w14:paraId="634B980B" w14:textId="77777777" w:rsidR="00346325" w:rsidRPr="003646D1" w:rsidRDefault="00346325" w:rsidP="001A3ED1">
            <w:pPr>
              <w:jc w:val="center"/>
              <w:rPr>
                <w:b/>
                <w:sz w:val="20"/>
              </w:rPr>
            </w:pPr>
            <w:r w:rsidRPr="001C5939">
              <w:rPr>
                <w:b/>
                <w:sz w:val="20"/>
              </w:rPr>
              <w:t>0,35 %</w:t>
            </w:r>
            <w:r w:rsidRPr="00903D45">
              <w:rPr>
                <w:b/>
                <w:sz w:val="20"/>
              </w:rPr>
              <w:t xml:space="preserve"> </w:t>
            </w:r>
          </w:p>
        </w:tc>
      </w:tr>
      <w:tr w:rsidR="00346325" w:rsidRPr="003646D1" w14:paraId="19206E35" w14:textId="77777777" w:rsidTr="001A3ED1">
        <w:trPr>
          <w:trHeight w:val="964"/>
        </w:trPr>
        <w:tc>
          <w:tcPr>
            <w:tcW w:w="4253" w:type="dxa"/>
            <w:tcBorders>
              <w:left w:val="single" w:sz="4" w:space="0" w:color="auto"/>
            </w:tcBorders>
            <w:vAlign w:val="center"/>
          </w:tcPr>
          <w:p w14:paraId="4402BCBC" w14:textId="77777777" w:rsidR="00346325" w:rsidRDefault="00346325" w:rsidP="001A3ED1">
            <w:pPr>
              <w:rPr>
                <w:b/>
                <w:sz w:val="18"/>
              </w:rPr>
            </w:pPr>
            <w:r w:rsidRPr="003646D1">
              <w:rPr>
                <w:b/>
                <w:sz w:val="18"/>
              </w:rPr>
              <w:t>Maintien du régime indemnitaire</w:t>
            </w:r>
          </w:p>
          <w:p w14:paraId="380F427A" w14:textId="77777777" w:rsidR="00346325" w:rsidRPr="001C5939" w:rsidRDefault="00346325" w:rsidP="001A3ED1">
            <w:pPr>
              <w:rPr>
                <w:sz w:val="16"/>
              </w:rPr>
            </w:pPr>
            <w:r w:rsidRPr="003646D1">
              <w:rPr>
                <w:sz w:val="16"/>
              </w:rPr>
              <w:t>Maintien du régime indemnitaire (RI) en période à plein traitement en congé longue maladie (CLM), congé longue durée (CLD) ou maladie grave au 1</w:t>
            </w:r>
            <w:r w:rsidRPr="003646D1">
              <w:rPr>
                <w:sz w:val="16"/>
                <w:vertAlign w:val="superscript"/>
              </w:rPr>
              <w:t>er</w:t>
            </w:r>
            <w:r w:rsidRPr="003646D1">
              <w:rPr>
                <w:sz w:val="16"/>
              </w:rPr>
              <w:t xml:space="preserve"> jour d’arrêt </w:t>
            </w:r>
          </w:p>
        </w:tc>
        <w:tc>
          <w:tcPr>
            <w:tcW w:w="4809" w:type="dxa"/>
            <w:vAlign w:val="center"/>
          </w:tcPr>
          <w:p w14:paraId="3C76156B" w14:textId="77777777" w:rsidR="00346325" w:rsidRPr="003646D1" w:rsidRDefault="00346325" w:rsidP="001A3ED1">
            <w:pPr>
              <w:spacing w:before="120" w:after="120"/>
              <w:jc w:val="center"/>
              <w:rPr>
                <w:sz w:val="16"/>
              </w:rPr>
            </w:pPr>
            <w:r>
              <w:rPr>
                <w:b/>
                <w:sz w:val="20"/>
              </w:rPr>
              <w:t xml:space="preserve">0,20 </w:t>
            </w:r>
            <w:r w:rsidRPr="003646D1">
              <w:rPr>
                <w:b/>
                <w:sz w:val="20"/>
              </w:rPr>
              <w:t>%</w:t>
            </w:r>
          </w:p>
        </w:tc>
      </w:tr>
    </w:tbl>
    <w:p w14:paraId="0C30B3E9" w14:textId="77777777" w:rsidR="00346325" w:rsidRDefault="00346325" w:rsidP="00346325">
      <w:pPr>
        <w:rPr>
          <w:sz w:val="20"/>
        </w:rPr>
      </w:pPr>
    </w:p>
    <w:p w14:paraId="43729E27" w14:textId="77777777" w:rsidR="00346325" w:rsidRDefault="00346325" w:rsidP="00346325">
      <w:pPr>
        <w:rPr>
          <w:b/>
          <w:sz w:val="20"/>
          <w:u w:val="single"/>
        </w:rPr>
      </w:pPr>
    </w:p>
    <w:p w14:paraId="1F2A13F7" w14:textId="77777777" w:rsidR="00346325" w:rsidRDefault="00346325" w:rsidP="00346325">
      <w:pPr>
        <w:jc w:val="both"/>
        <w:rPr>
          <w:sz w:val="20"/>
        </w:rPr>
      </w:pPr>
    </w:p>
    <w:p w14:paraId="2C4C9D62" w14:textId="77777777" w:rsidR="00346325" w:rsidRDefault="00346325" w:rsidP="00346325">
      <w:pPr>
        <w:jc w:val="both"/>
        <w:rPr>
          <w:sz w:val="20"/>
        </w:rPr>
      </w:pPr>
    </w:p>
    <w:p w14:paraId="123E8A5A" w14:textId="77777777" w:rsidR="00346325" w:rsidRDefault="00346325" w:rsidP="00346325">
      <w:pPr>
        <w:jc w:val="both"/>
        <w:rPr>
          <w:sz w:val="20"/>
        </w:rPr>
      </w:pPr>
      <w:r>
        <w:rPr>
          <w:sz w:val="20"/>
        </w:rPr>
        <w:t>Dans tous les cas, l</w:t>
      </w:r>
      <w:r w:rsidRPr="00945807">
        <w:rPr>
          <w:sz w:val="20"/>
        </w:rPr>
        <w:t xml:space="preserve">a prestation garantissant le maintien du régime indemnitaire vient en complément du régime indemnitaire maintenu réellement par </w:t>
      </w:r>
      <w:r>
        <w:rPr>
          <w:sz w:val="20"/>
        </w:rPr>
        <w:t xml:space="preserve">les cinq Centres de Gestion de la Fonction Publique Territoriale des Pays de la Loire </w:t>
      </w:r>
      <w:r w:rsidRPr="00FF2948">
        <w:rPr>
          <w:sz w:val="20"/>
        </w:rPr>
        <w:t xml:space="preserve">et les </w:t>
      </w:r>
      <w:r>
        <w:rPr>
          <w:sz w:val="20"/>
        </w:rPr>
        <w:t xml:space="preserve">employeurs publics </w:t>
      </w:r>
      <w:r w:rsidRPr="00945807">
        <w:rPr>
          <w:sz w:val="20"/>
        </w:rPr>
        <w:t xml:space="preserve">dans la limite </w:t>
      </w:r>
      <w:r w:rsidRPr="00ED3F1B">
        <w:rPr>
          <w:sz w:val="20"/>
        </w:rPr>
        <w:t>de 90% du</w:t>
      </w:r>
      <w:r w:rsidRPr="00945807">
        <w:rPr>
          <w:sz w:val="20"/>
        </w:rPr>
        <w:t xml:space="preserve"> régime indemnitaire net. Elle est subordonnée au versement d’une prestation complémentaire au titre du TBI+NBI. </w:t>
      </w:r>
    </w:p>
    <w:p w14:paraId="044E58B2" w14:textId="77777777" w:rsidR="00346325" w:rsidRDefault="00346325" w:rsidP="00346325">
      <w:pPr>
        <w:rPr>
          <w:sz w:val="20"/>
        </w:rPr>
      </w:pPr>
      <w:r>
        <w:rPr>
          <w:sz w:val="20"/>
        </w:rPr>
        <w:br w:type="page"/>
      </w:r>
    </w:p>
    <w:p w14:paraId="4CAD4868" w14:textId="77777777" w:rsidR="00346325" w:rsidRDefault="00346325" w:rsidP="00346325">
      <w:pPr>
        <w:jc w:val="both"/>
        <w:rPr>
          <w:sz w:val="20"/>
        </w:rPr>
      </w:pPr>
    </w:p>
    <w:p w14:paraId="2EBF89E9" w14:textId="77777777" w:rsidR="00346325" w:rsidRPr="005251F2" w:rsidRDefault="00346325" w:rsidP="00346325">
      <w:pPr>
        <w:jc w:val="center"/>
        <w:rPr>
          <w:b/>
          <w:u w:val="single"/>
        </w:rPr>
      </w:pPr>
      <w:r w:rsidRPr="005251F2">
        <w:rPr>
          <w:b/>
          <w:u w:val="single"/>
        </w:rPr>
        <w:t>Scénario de garanties n°</w:t>
      </w:r>
      <w:r>
        <w:rPr>
          <w:b/>
          <w:u w:val="single"/>
        </w:rPr>
        <w:t>2</w:t>
      </w:r>
    </w:p>
    <w:p w14:paraId="051A781B" w14:textId="77777777" w:rsidR="00346325" w:rsidRDefault="00346325" w:rsidP="00346325">
      <w:pPr>
        <w:jc w:val="center"/>
        <w:rPr>
          <w:b/>
          <w:sz w:val="20"/>
          <w:u w:val="single"/>
        </w:rPr>
      </w:pPr>
    </w:p>
    <w:p w14:paraId="637E49B8" w14:textId="77777777" w:rsidR="00346325" w:rsidRPr="003C30AB" w:rsidRDefault="00346325" w:rsidP="00346325">
      <w:pPr>
        <w:rPr>
          <w:b/>
          <w:sz w:val="20"/>
          <w:u w:val="single"/>
        </w:rPr>
      </w:pPr>
      <w:r>
        <w:rPr>
          <w:b/>
          <w:sz w:val="20"/>
          <w:u w:val="single"/>
        </w:rPr>
        <w:t>Régime de prévoyance d</w:t>
      </w:r>
      <w:r w:rsidRPr="003C30AB">
        <w:rPr>
          <w:b/>
          <w:sz w:val="20"/>
          <w:u w:val="single"/>
        </w:rPr>
        <w:t>es agents titulaires et non titulaires</w:t>
      </w:r>
    </w:p>
    <w:p w14:paraId="7EDF1499" w14:textId="77777777" w:rsidR="00346325" w:rsidRDefault="00346325" w:rsidP="00346325">
      <w:pPr>
        <w:jc w:val="both"/>
        <w:rPr>
          <w:b/>
          <w:sz w:val="20"/>
        </w:rPr>
      </w:pPr>
    </w:p>
    <w:p w14:paraId="4F261BFB" w14:textId="77777777" w:rsidR="00346325" w:rsidRDefault="00346325" w:rsidP="00346325">
      <w:pPr>
        <w:jc w:val="center"/>
        <w:rPr>
          <w:b/>
          <w:sz w:val="20"/>
          <w:u w:val="single"/>
        </w:rPr>
      </w:pPr>
      <w:r w:rsidRPr="000B70ED">
        <w:rPr>
          <w:b/>
          <w:sz w:val="20"/>
          <w:u w:val="single"/>
        </w:rPr>
        <w:t>Régime de base</w:t>
      </w:r>
      <w:r>
        <w:rPr>
          <w:b/>
          <w:sz w:val="20"/>
          <w:u w:val="single"/>
        </w:rPr>
        <w:t xml:space="preserve"> à adhésion obligatoire</w:t>
      </w:r>
    </w:p>
    <w:p w14:paraId="040C4354" w14:textId="77777777" w:rsidR="00346325" w:rsidRDefault="00346325" w:rsidP="00346325">
      <w:pPr>
        <w:jc w:val="center"/>
        <w:rPr>
          <w:b/>
          <w:sz w:val="20"/>
          <w:u w:val="single"/>
        </w:rPr>
      </w:pPr>
    </w:p>
    <w:tbl>
      <w:tblPr>
        <w:tblW w:w="9835" w:type="dxa"/>
        <w:tblInd w:w="46" w:type="dxa"/>
        <w:tblLayout w:type="fixed"/>
        <w:tblCellMar>
          <w:left w:w="70" w:type="dxa"/>
          <w:right w:w="70" w:type="dxa"/>
        </w:tblCellMar>
        <w:tblLook w:val="0000" w:firstRow="0" w:lastRow="0" w:firstColumn="0" w:lastColumn="0" w:noHBand="0" w:noVBand="0"/>
      </w:tblPr>
      <w:tblGrid>
        <w:gridCol w:w="9"/>
        <w:gridCol w:w="3266"/>
        <w:gridCol w:w="1443"/>
        <w:gridCol w:w="1392"/>
        <w:gridCol w:w="3260"/>
        <w:gridCol w:w="293"/>
        <w:gridCol w:w="172"/>
      </w:tblGrid>
      <w:tr w:rsidR="00346325" w:rsidRPr="00E31D00" w14:paraId="43A79A50" w14:textId="77777777" w:rsidTr="001A3ED1">
        <w:trPr>
          <w:gridBefore w:val="1"/>
          <w:wBefore w:w="9" w:type="dxa"/>
          <w:trHeight w:val="80"/>
        </w:trPr>
        <w:tc>
          <w:tcPr>
            <w:tcW w:w="4709" w:type="dxa"/>
            <w:gridSpan w:val="2"/>
            <w:vAlign w:val="center"/>
          </w:tcPr>
          <w:p w14:paraId="657FAA81" w14:textId="77777777" w:rsidR="00346325" w:rsidRPr="00E31D00" w:rsidRDefault="00346325" w:rsidP="001A3ED1">
            <w:pPr>
              <w:snapToGrid w:val="0"/>
              <w:rPr>
                <w:sz w:val="20"/>
              </w:rPr>
            </w:pPr>
          </w:p>
        </w:tc>
        <w:tc>
          <w:tcPr>
            <w:tcW w:w="4945" w:type="dxa"/>
            <w:gridSpan w:val="3"/>
            <w:vAlign w:val="center"/>
          </w:tcPr>
          <w:p w14:paraId="6DBD1185" w14:textId="77777777" w:rsidR="00346325" w:rsidRPr="00E31D00" w:rsidRDefault="00346325" w:rsidP="001A3ED1">
            <w:pPr>
              <w:snapToGrid w:val="0"/>
              <w:rPr>
                <w:sz w:val="20"/>
              </w:rPr>
            </w:pPr>
          </w:p>
        </w:tc>
        <w:tc>
          <w:tcPr>
            <w:tcW w:w="172" w:type="dxa"/>
            <w:vAlign w:val="center"/>
          </w:tcPr>
          <w:p w14:paraId="0956026C" w14:textId="77777777" w:rsidR="00346325" w:rsidRPr="00E31D00" w:rsidRDefault="00346325" w:rsidP="001A3ED1">
            <w:pPr>
              <w:snapToGrid w:val="0"/>
              <w:rPr>
                <w:sz w:val="20"/>
              </w:rPr>
            </w:pPr>
          </w:p>
        </w:tc>
      </w:tr>
      <w:tr w:rsidR="00346325" w:rsidRPr="00E31D00" w14:paraId="641DB945" w14:textId="77777777" w:rsidTr="001A3ED1">
        <w:trPr>
          <w:gridAfter w:val="1"/>
          <w:wAfter w:w="172" w:type="dxa"/>
          <w:trHeight w:val="600"/>
        </w:trPr>
        <w:tc>
          <w:tcPr>
            <w:tcW w:w="9663" w:type="dxa"/>
            <w:gridSpan w:val="6"/>
            <w:tcBorders>
              <w:top w:val="single" w:sz="4" w:space="0" w:color="000000"/>
              <w:left w:val="single" w:sz="4" w:space="0" w:color="000000"/>
              <w:bottom w:val="single" w:sz="4" w:space="0" w:color="000000"/>
              <w:right w:val="single" w:sz="4" w:space="0" w:color="000000"/>
            </w:tcBorders>
            <w:shd w:val="clear" w:color="auto" w:fill="EEECE1"/>
            <w:vAlign w:val="center"/>
          </w:tcPr>
          <w:p w14:paraId="0FD7C7EE" w14:textId="77777777" w:rsidR="00346325" w:rsidRPr="00E31D00" w:rsidRDefault="00346325" w:rsidP="001A3ED1">
            <w:pPr>
              <w:snapToGrid w:val="0"/>
              <w:jc w:val="center"/>
              <w:rPr>
                <w:b/>
                <w:bCs/>
                <w:color w:val="000000"/>
                <w:sz w:val="20"/>
              </w:rPr>
            </w:pPr>
            <w:r w:rsidRPr="00E31D00">
              <w:rPr>
                <w:b/>
                <w:bCs/>
                <w:color w:val="000000"/>
                <w:sz w:val="20"/>
              </w:rPr>
              <w:t>INCAPACITE TEMPORAIRE DE TRAVAIL (</w:t>
            </w:r>
            <w:r>
              <w:rPr>
                <w:b/>
                <w:bCs/>
                <w:color w:val="000000"/>
                <w:sz w:val="20"/>
              </w:rPr>
              <w:t>1</w:t>
            </w:r>
            <w:r w:rsidRPr="00E31D00">
              <w:rPr>
                <w:b/>
                <w:bCs/>
                <w:color w:val="000000"/>
                <w:sz w:val="20"/>
              </w:rPr>
              <w:t>)</w:t>
            </w:r>
          </w:p>
        </w:tc>
      </w:tr>
      <w:tr w:rsidR="00346325" w:rsidRPr="00E31D00" w14:paraId="4389547E" w14:textId="77777777" w:rsidTr="001A3ED1">
        <w:trPr>
          <w:gridAfter w:val="1"/>
          <w:wAfter w:w="172" w:type="dxa"/>
          <w:trHeight w:val="300"/>
        </w:trPr>
        <w:tc>
          <w:tcPr>
            <w:tcW w:w="3275" w:type="dxa"/>
            <w:gridSpan w:val="2"/>
            <w:tcBorders>
              <w:left w:val="single" w:sz="4" w:space="0" w:color="000000"/>
            </w:tcBorders>
            <w:vAlign w:val="center"/>
          </w:tcPr>
          <w:p w14:paraId="635974AA" w14:textId="77777777" w:rsidR="00346325" w:rsidRPr="00E31D00" w:rsidRDefault="00346325" w:rsidP="001A3ED1">
            <w:pPr>
              <w:snapToGrid w:val="0"/>
              <w:rPr>
                <w:sz w:val="20"/>
              </w:rPr>
            </w:pPr>
            <w:r w:rsidRPr="00E31D00">
              <w:rPr>
                <w:sz w:val="20"/>
              </w:rPr>
              <w:t>- Franchise</w:t>
            </w:r>
          </w:p>
        </w:tc>
        <w:tc>
          <w:tcPr>
            <w:tcW w:w="6388" w:type="dxa"/>
            <w:gridSpan w:val="4"/>
            <w:tcBorders>
              <w:left w:val="single" w:sz="4" w:space="0" w:color="000000"/>
              <w:right w:val="single" w:sz="4" w:space="0" w:color="000000"/>
            </w:tcBorders>
            <w:vAlign w:val="center"/>
          </w:tcPr>
          <w:p w14:paraId="79DD8D79" w14:textId="77777777" w:rsidR="00346325" w:rsidRPr="00E31D00" w:rsidRDefault="00346325" w:rsidP="001A3ED1">
            <w:pPr>
              <w:snapToGrid w:val="0"/>
              <w:jc w:val="center"/>
              <w:rPr>
                <w:sz w:val="20"/>
              </w:rPr>
            </w:pPr>
            <w:r w:rsidRPr="00E31D00">
              <w:rPr>
                <w:sz w:val="20"/>
              </w:rPr>
              <w:t xml:space="preserve">En relais </w:t>
            </w:r>
            <w:r>
              <w:rPr>
                <w:sz w:val="20"/>
              </w:rPr>
              <w:t xml:space="preserve">et en complément </w:t>
            </w:r>
            <w:r w:rsidRPr="00E31D00">
              <w:rPr>
                <w:sz w:val="20"/>
              </w:rPr>
              <w:t>des obligations statutaires</w:t>
            </w:r>
          </w:p>
        </w:tc>
      </w:tr>
      <w:tr w:rsidR="00346325" w:rsidRPr="00E31D00" w14:paraId="3CE3FD23" w14:textId="77777777" w:rsidTr="001A3ED1">
        <w:trPr>
          <w:gridAfter w:val="1"/>
          <w:wAfter w:w="172" w:type="dxa"/>
          <w:trHeight w:val="300"/>
        </w:trPr>
        <w:tc>
          <w:tcPr>
            <w:tcW w:w="3275" w:type="dxa"/>
            <w:gridSpan w:val="2"/>
            <w:tcBorders>
              <w:left w:val="single" w:sz="4" w:space="0" w:color="000000"/>
            </w:tcBorders>
            <w:vAlign w:val="center"/>
          </w:tcPr>
          <w:p w14:paraId="067B313B" w14:textId="77777777" w:rsidR="00346325" w:rsidRPr="00E31D00" w:rsidRDefault="00346325" w:rsidP="001A3ED1">
            <w:pPr>
              <w:snapToGrid w:val="0"/>
              <w:rPr>
                <w:sz w:val="20"/>
              </w:rPr>
            </w:pPr>
            <w:r w:rsidRPr="00E31D00">
              <w:rPr>
                <w:sz w:val="20"/>
              </w:rPr>
              <w:t>- Niveau</w:t>
            </w:r>
          </w:p>
        </w:tc>
        <w:tc>
          <w:tcPr>
            <w:tcW w:w="6388" w:type="dxa"/>
            <w:gridSpan w:val="4"/>
            <w:tcBorders>
              <w:left w:val="single" w:sz="4" w:space="0" w:color="000000"/>
              <w:right w:val="single" w:sz="4" w:space="0" w:color="000000"/>
            </w:tcBorders>
            <w:vAlign w:val="center"/>
          </w:tcPr>
          <w:p w14:paraId="3F1C548A" w14:textId="77777777" w:rsidR="00346325" w:rsidRPr="00ED3CD5" w:rsidRDefault="00346325" w:rsidP="001A3ED1">
            <w:pPr>
              <w:snapToGrid w:val="0"/>
              <w:jc w:val="center"/>
              <w:rPr>
                <w:b/>
                <w:sz w:val="20"/>
              </w:rPr>
            </w:pPr>
            <w:r w:rsidRPr="00ED3CD5">
              <w:rPr>
                <w:b/>
                <w:sz w:val="20"/>
              </w:rPr>
              <w:t>9</w:t>
            </w:r>
            <w:r>
              <w:rPr>
                <w:b/>
                <w:sz w:val="20"/>
              </w:rPr>
              <w:t>5</w:t>
            </w:r>
            <w:r w:rsidRPr="00ED3CD5">
              <w:rPr>
                <w:b/>
                <w:sz w:val="20"/>
              </w:rPr>
              <w:t>% TBI + NBI + RI nets</w:t>
            </w:r>
          </w:p>
        </w:tc>
      </w:tr>
      <w:tr w:rsidR="00346325" w:rsidRPr="00E31D00" w14:paraId="0309E208" w14:textId="77777777" w:rsidTr="001A3ED1">
        <w:trPr>
          <w:gridAfter w:val="1"/>
          <w:wAfter w:w="172" w:type="dxa"/>
          <w:trHeight w:val="510"/>
        </w:trPr>
        <w:tc>
          <w:tcPr>
            <w:tcW w:w="9663" w:type="dxa"/>
            <w:gridSpan w:val="6"/>
            <w:tcBorders>
              <w:top w:val="single" w:sz="4" w:space="0" w:color="000000"/>
              <w:left w:val="single" w:sz="4" w:space="0" w:color="000000"/>
              <w:bottom w:val="single" w:sz="4" w:space="0" w:color="auto"/>
              <w:right w:val="single" w:sz="4" w:space="0" w:color="000000"/>
            </w:tcBorders>
            <w:shd w:val="clear" w:color="auto" w:fill="EEECE1"/>
            <w:vAlign w:val="center"/>
          </w:tcPr>
          <w:p w14:paraId="1172FABD" w14:textId="77777777" w:rsidR="00346325" w:rsidRPr="00ED3CD5" w:rsidRDefault="00346325" w:rsidP="001A3ED1">
            <w:pPr>
              <w:snapToGrid w:val="0"/>
              <w:jc w:val="center"/>
              <w:rPr>
                <w:b/>
                <w:bCs/>
                <w:color w:val="000000"/>
                <w:sz w:val="20"/>
              </w:rPr>
            </w:pPr>
            <w:r w:rsidRPr="00ED3CD5">
              <w:rPr>
                <w:b/>
                <w:bCs/>
                <w:color w:val="000000"/>
                <w:sz w:val="20"/>
              </w:rPr>
              <w:t>INVALIDITE PERMANENTE (1)</w:t>
            </w:r>
          </w:p>
        </w:tc>
      </w:tr>
      <w:tr w:rsidR="00346325" w:rsidRPr="00E31D00" w14:paraId="483A8416" w14:textId="77777777" w:rsidTr="001A3ED1">
        <w:trPr>
          <w:gridAfter w:val="1"/>
          <w:wAfter w:w="172" w:type="dxa"/>
          <w:trHeight w:val="920"/>
        </w:trPr>
        <w:tc>
          <w:tcPr>
            <w:tcW w:w="3275" w:type="dxa"/>
            <w:gridSpan w:val="2"/>
            <w:tcBorders>
              <w:top w:val="single" w:sz="4" w:space="0" w:color="auto"/>
              <w:left w:val="single" w:sz="4" w:space="0" w:color="auto"/>
              <w:bottom w:val="single" w:sz="4" w:space="0" w:color="auto"/>
              <w:right w:val="single" w:sz="4" w:space="0" w:color="auto"/>
            </w:tcBorders>
            <w:vAlign w:val="center"/>
          </w:tcPr>
          <w:p w14:paraId="2D30F751" w14:textId="77777777" w:rsidR="00346325" w:rsidRPr="00E31D00" w:rsidRDefault="00346325" w:rsidP="001A3ED1">
            <w:pPr>
              <w:snapToGrid w:val="0"/>
              <w:rPr>
                <w:sz w:val="20"/>
              </w:rPr>
            </w:pPr>
            <w:r w:rsidRPr="00E31D00">
              <w:rPr>
                <w:sz w:val="20"/>
              </w:rPr>
              <w:t>- Agent CNRACL bénéficiant d'un taux d'invalidité &gt;= 50% ou agent IRCANTEC bénéficiant d'un taux d'invalidité &gt;= 66% ou classés en invalidité de 2</w:t>
            </w:r>
            <w:r w:rsidRPr="002F3C74">
              <w:rPr>
                <w:sz w:val="20"/>
                <w:vertAlign w:val="superscript"/>
              </w:rPr>
              <w:t>ème</w:t>
            </w:r>
            <w:r>
              <w:rPr>
                <w:sz w:val="20"/>
              </w:rPr>
              <w:t xml:space="preserve"> </w:t>
            </w:r>
            <w:r w:rsidRPr="00E31D00">
              <w:rPr>
                <w:sz w:val="20"/>
              </w:rPr>
              <w:t>ou 3</w:t>
            </w:r>
            <w:r w:rsidRPr="002F3C74">
              <w:rPr>
                <w:sz w:val="20"/>
                <w:vertAlign w:val="superscript"/>
              </w:rPr>
              <w:t>ème</w:t>
            </w:r>
            <w:r>
              <w:rPr>
                <w:sz w:val="20"/>
              </w:rPr>
              <w:t xml:space="preserve"> </w:t>
            </w:r>
            <w:r w:rsidRPr="00E31D00">
              <w:rPr>
                <w:sz w:val="20"/>
              </w:rPr>
              <w:t>catégorie : Versement d'une rente</w:t>
            </w:r>
          </w:p>
          <w:p w14:paraId="4A8CB0ED" w14:textId="77777777" w:rsidR="00346325" w:rsidRPr="00E31D00" w:rsidRDefault="00346325" w:rsidP="001A3ED1">
            <w:pPr>
              <w:snapToGrid w:val="0"/>
              <w:rPr>
                <w:sz w:val="20"/>
              </w:rPr>
            </w:pPr>
          </w:p>
        </w:tc>
        <w:tc>
          <w:tcPr>
            <w:tcW w:w="6388" w:type="dxa"/>
            <w:gridSpan w:val="4"/>
            <w:tcBorders>
              <w:top w:val="single" w:sz="4" w:space="0" w:color="auto"/>
              <w:left w:val="single" w:sz="4" w:space="0" w:color="auto"/>
              <w:bottom w:val="single" w:sz="4" w:space="0" w:color="auto"/>
              <w:right w:val="single" w:sz="4" w:space="0" w:color="auto"/>
            </w:tcBorders>
            <w:vAlign w:val="center"/>
          </w:tcPr>
          <w:p w14:paraId="126C3E0E" w14:textId="77777777" w:rsidR="00346325" w:rsidRPr="00ED3CD5" w:rsidRDefault="00346325" w:rsidP="001A3ED1">
            <w:pPr>
              <w:snapToGrid w:val="0"/>
              <w:jc w:val="center"/>
              <w:rPr>
                <w:sz w:val="20"/>
              </w:rPr>
            </w:pPr>
          </w:p>
          <w:p w14:paraId="5D955D46" w14:textId="77777777" w:rsidR="00346325" w:rsidRPr="00ED3CD5" w:rsidRDefault="00346325" w:rsidP="001A3ED1">
            <w:pPr>
              <w:snapToGrid w:val="0"/>
              <w:jc w:val="center"/>
              <w:rPr>
                <w:b/>
                <w:sz w:val="20"/>
              </w:rPr>
            </w:pPr>
          </w:p>
          <w:p w14:paraId="46283D7E" w14:textId="77777777" w:rsidR="00346325" w:rsidRPr="00ED3CD5" w:rsidRDefault="00346325" w:rsidP="001A3ED1">
            <w:pPr>
              <w:snapToGrid w:val="0"/>
              <w:jc w:val="center"/>
              <w:rPr>
                <w:b/>
                <w:sz w:val="20"/>
              </w:rPr>
            </w:pPr>
            <w:r w:rsidRPr="00ED3CD5">
              <w:rPr>
                <w:b/>
                <w:sz w:val="20"/>
              </w:rPr>
              <w:t>9</w:t>
            </w:r>
            <w:r>
              <w:rPr>
                <w:b/>
                <w:sz w:val="20"/>
              </w:rPr>
              <w:t>5</w:t>
            </w:r>
            <w:r w:rsidRPr="00ED3CD5">
              <w:rPr>
                <w:b/>
                <w:sz w:val="20"/>
              </w:rPr>
              <w:t>% TBI + NBI + RI nets</w:t>
            </w:r>
          </w:p>
          <w:p w14:paraId="10CBD64E" w14:textId="77777777" w:rsidR="00346325" w:rsidRPr="00ED3CD5" w:rsidRDefault="00346325" w:rsidP="001A3ED1">
            <w:pPr>
              <w:snapToGrid w:val="0"/>
              <w:jc w:val="center"/>
              <w:rPr>
                <w:sz w:val="20"/>
              </w:rPr>
            </w:pPr>
          </w:p>
          <w:p w14:paraId="76E92568" w14:textId="77777777" w:rsidR="00346325" w:rsidRPr="00ED3CD5" w:rsidRDefault="00346325" w:rsidP="001A3ED1">
            <w:pPr>
              <w:snapToGrid w:val="0"/>
              <w:rPr>
                <w:sz w:val="20"/>
              </w:rPr>
            </w:pPr>
          </w:p>
          <w:p w14:paraId="694CF406" w14:textId="77777777" w:rsidR="00346325" w:rsidRPr="00ED3CD5" w:rsidRDefault="00346325" w:rsidP="001A3ED1">
            <w:pPr>
              <w:snapToGrid w:val="0"/>
              <w:jc w:val="center"/>
              <w:rPr>
                <w:sz w:val="20"/>
              </w:rPr>
            </w:pPr>
          </w:p>
        </w:tc>
      </w:tr>
      <w:tr w:rsidR="00346325" w:rsidRPr="00E31D00" w14:paraId="3B35150A" w14:textId="77777777" w:rsidTr="001A3ED1">
        <w:trPr>
          <w:gridAfter w:val="1"/>
          <w:wAfter w:w="172" w:type="dxa"/>
          <w:trHeight w:val="993"/>
        </w:trPr>
        <w:tc>
          <w:tcPr>
            <w:tcW w:w="3275" w:type="dxa"/>
            <w:gridSpan w:val="2"/>
            <w:tcBorders>
              <w:top w:val="single" w:sz="4" w:space="0" w:color="auto"/>
              <w:left w:val="single" w:sz="4" w:space="0" w:color="auto"/>
              <w:bottom w:val="single" w:sz="4" w:space="0" w:color="auto"/>
              <w:right w:val="single" w:sz="4" w:space="0" w:color="auto"/>
            </w:tcBorders>
            <w:vAlign w:val="center"/>
          </w:tcPr>
          <w:p w14:paraId="07EA2E24" w14:textId="77777777" w:rsidR="00346325" w:rsidRPr="00E31D00" w:rsidRDefault="00346325" w:rsidP="001A3ED1">
            <w:pPr>
              <w:snapToGrid w:val="0"/>
              <w:rPr>
                <w:sz w:val="20"/>
              </w:rPr>
            </w:pPr>
            <w:r w:rsidRPr="00E31D00">
              <w:rPr>
                <w:sz w:val="20"/>
              </w:rPr>
              <w:t>Agent CNRACL bénéficiant d'un taux d'invalidité &lt; 50% : Versement d'une rente</w:t>
            </w:r>
          </w:p>
          <w:p w14:paraId="3DF8CF01" w14:textId="77777777" w:rsidR="00346325" w:rsidRPr="00E31D00" w:rsidRDefault="00346325" w:rsidP="001A3ED1">
            <w:pPr>
              <w:snapToGrid w:val="0"/>
              <w:rPr>
                <w:sz w:val="20"/>
              </w:rPr>
            </w:pPr>
          </w:p>
        </w:tc>
        <w:tc>
          <w:tcPr>
            <w:tcW w:w="6388" w:type="dxa"/>
            <w:gridSpan w:val="4"/>
            <w:tcBorders>
              <w:top w:val="single" w:sz="4" w:space="0" w:color="auto"/>
              <w:left w:val="single" w:sz="4" w:space="0" w:color="auto"/>
              <w:bottom w:val="single" w:sz="4" w:space="0" w:color="auto"/>
              <w:right w:val="single" w:sz="4" w:space="0" w:color="auto"/>
            </w:tcBorders>
            <w:vAlign w:val="center"/>
          </w:tcPr>
          <w:p w14:paraId="0D2A2E7C" w14:textId="77777777" w:rsidR="00346325" w:rsidRPr="00E31D00" w:rsidRDefault="00346325" w:rsidP="001A3ED1">
            <w:pPr>
              <w:autoSpaceDE w:val="0"/>
              <w:autoSpaceDN w:val="0"/>
              <w:adjustRightInd w:val="0"/>
              <w:jc w:val="center"/>
              <w:rPr>
                <w:b/>
                <w:sz w:val="20"/>
              </w:rPr>
            </w:pPr>
            <w:r w:rsidRPr="00E31D00">
              <w:rPr>
                <w:b/>
                <w:sz w:val="20"/>
              </w:rPr>
              <w:t>M = R x I / 50 %</w:t>
            </w:r>
          </w:p>
          <w:p w14:paraId="26460BB6" w14:textId="77777777" w:rsidR="00346325" w:rsidRPr="00E31D00" w:rsidRDefault="00346325" w:rsidP="001A3ED1">
            <w:pPr>
              <w:autoSpaceDE w:val="0"/>
              <w:autoSpaceDN w:val="0"/>
              <w:adjustRightInd w:val="0"/>
              <w:jc w:val="center"/>
              <w:rPr>
                <w:sz w:val="20"/>
              </w:rPr>
            </w:pPr>
            <w:r w:rsidRPr="00E31D00">
              <w:rPr>
                <w:sz w:val="20"/>
              </w:rPr>
              <w:t>Avec · M = Montant de la rente versée</w:t>
            </w:r>
          </w:p>
          <w:p w14:paraId="683C1597" w14:textId="77777777" w:rsidR="00346325" w:rsidRPr="00E31D00" w:rsidRDefault="00346325" w:rsidP="001A3ED1">
            <w:pPr>
              <w:autoSpaceDE w:val="0"/>
              <w:autoSpaceDN w:val="0"/>
              <w:adjustRightInd w:val="0"/>
              <w:jc w:val="center"/>
              <w:rPr>
                <w:sz w:val="20"/>
              </w:rPr>
            </w:pPr>
            <w:r w:rsidRPr="00E31D00">
              <w:rPr>
                <w:sz w:val="20"/>
              </w:rPr>
              <w:t>· R = Montant de la rente pour un pourcentage d’invalidité retenu par la CNRACL d’au moins 50 %</w:t>
            </w:r>
          </w:p>
          <w:p w14:paraId="64151ED7" w14:textId="77777777" w:rsidR="00346325" w:rsidRPr="00E31D00" w:rsidRDefault="00346325" w:rsidP="001A3ED1">
            <w:pPr>
              <w:snapToGrid w:val="0"/>
              <w:jc w:val="center"/>
              <w:rPr>
                <w:sz w:val="20"/>
              </w:rPr>
            </w:pPr>
            <w:r w:rsidRPr="00E31D00">
              <w:rPr>
                <w:sz w:val="20"/>
              </w:rPr>
              <w:t>· I : pourcentage d’invalidité retenu par la CNRACL (inférieur à 50 %)</w:t>
            </w:r>
          </w:p>
          <w:p w14:paraId="194D07E8" w14:textId="77777777" w:rsidR="00346325" w:rsidRPr="00E31D00" w:rsidRDefault="00346325" w:rsidP="001A3ED1">
            <w:pPr>
              <w:snapToGrid w:val="0"/>
              <w:jc w:val="center"/>
              <w:rPr>
                <w:sz w:val="20"/>
              </w:rPr>
            </w:pPr>
          </w:p>
        </w:tc>
      </w:tr>
      <w:tr w:rsidR="00346325" w:rsidRPr="00E31D00" w14:paraId="0547C2FD" w14:textId="77777777" w:rsidTr="001A3ED1">
        <w:trPr>
          <w:gridAfter w:val="2"/>
          <w:wAfter w:w="465" w:type="dxa"/>
          <w:trHeight w:val="255"/>
        </w:trPr>
        <w:tc>
          <w:tcPr>
            <w:tcW w:w="3275" w:type="dxa"/>
            <w:gridSpan w:val="2"/>
            <w:vAlign w:val="center"/>
          </w:tcPr>
          <w:p w14:paraId="7E74FE97" w14:textId="77777777" w:rsidR="00346325" w:rsidRPr="00E31D00" w:rsidRDefault="00346325" w:rsidP="001A3ED1">
            <w:pPr>
              <w:snapToGrid w:val="0"/>
              <w:rPr>
                <w:sz w:val="20"/>
              </w:rPr>
            </w:pPr>
          </w:p>
        </w:tc>
        <w:tc>
          <w:tcPr>
            <w:tcW w:w="2835" w:type="dxa"/>
            <w:gridSpan w:val="2"/>
            <w:vAlign w:val="center"/>
          </w:tcPr>
          <w:p w14:paraId="6957DE84" w14:textId="77777777" w:rsidR="00346325" w:rsidRPr="00E31D00" w:rsidRDefault="00346325" w:rsidP="001A3ED1">
            <w:pPr>
              <w:snapToGrid w:val="0"/>
              <w:rPr>
                <w:sz w:val="20"/>
              </w:rPr>
            </w:pPr>
          </w:p>
        </w:tc>
        <w:tc>
          <w:tcPr>
            <w:tcW w:w="3260" w:type="dxa"/>
            <w:vAlign w:val="center"/>
          </w:tcPr>
          <w:p w14:paraId="6B004AF0" w14:textId="77777777" w:rsidR="00346325" w:rsidRPr="00E31D00" w:rsidRDefault="00346325" w:rsidP="001A3ED1">
            <w:pPr>
              <w:snapToGrid w:val="0"/>
              <w:rPr>
                <w:sz w:val="20"/>
              </w:rPr>
            </w:pPr>
          </w:p>
        </w:tc>
      </w:tr>
      <w:tr w:rsidR="00346325" w:rsidRPr="00E31D00" w14:paraId="601B6314" w14:textId="77777777" w:rsidTr="001A3ED1">
        <w:trPr>
          <w:gridAfter w:val="2"/>
          <w:wAfter w:w="465" w:type="dxa"/>
          <w:trHeight w:val="563"/>
        </w:trPr>
        <w:tc>
          <w:tcPr>
            <w:tcW w:w="9370" w:type="dxa"/>
            <w:gridSpan w:val="5"/>
            <w:vAlign w:val="center"/>
          </w:tcPr>
          <w:p w14:paraId="2D1029AB" w14:textId="77777777" w:rsidR="00346325" w:rsidRPr="002641B6" w:rsidRDefault="00346325" w:rsidP="001A3ED1">
            <w:pPr>
              <w:snapToGrid w:val="0"/>
              <w:jc w:val="both"/>
              <w:rPr>
                <w:sz w:val="18"/>
                <w:szCs w:val="18"/>
              </w:rPr>
            </w:pPr>
            <w:r w:rsidRPr="002641B6">
              <w:rPr>
                <w:sz w:val="18"/>
                <w:szCs w:val="18"/>
                <w:vertAlign w:val="superscript"/>
              </w:rPr>
              <w:t>(</w:t>
            </w:r>
            <w:r>
              <w:rPr>
                <w:sz w:val="18"/>
                <w:szCs w:val="18"/>
                <w:vertAlign w:val="superscript"/>
              </w:rPr>
              <w:t>1</w:t>
            </w:r>
            <w:r w:rsidRPr="002641B6">
              <w:rPr>
                <w:sz w:val="18"/>
                <w:szCs w:val="18"/>
                <w:vertAlign w:val="superscript"/>
              </w:rPr>
              <w:t>)</w:t>
            </w:r>
            <w:r w:rsidRPr="002641B6">
              <w:rPr>
                <w:sz w:val="18"/>
                <w:szCs w:val="18"/>
              </w:rPr>
              <w:t xml:space="preserve"> Prestations calculées sur le salaire net de référence sous déduction des prestations statutaires (Loi 84-53 du 26 janvier 1984 et CNRACL) Maladie ordinaire, Longue maladie, Grave Maladie, Longue durée</w:t>
            </w:r>
            <w:r>
              <w:rPr>
                <w:sz w:val="18"/>
                <w:szCs w:val="18"/>
              </w:rPr>
              <w:t xml:space="preserve"> et tout autre régime obligatoire</w:t>
            </w:r>
            <w:r w:rsidRPr="002641B6">
              <w:rPr>
                <w:sz w:val="18"/>
                <w:szCs w:val="18"/>
              </w:rPr>
              <w:t>.</w:t>
            </w:r>
          </w:p>
        </w:tc>
      </w:tr>
    </w:tbl>
    <w:p w14:paraId="15B4EDEE" w14:textId="77777777" w:rsidR="00346325" w:rsidRDefault="00346325" w:rsidP="00346325">
      <w:pPr>
        <w:jc w:val="center"/>
        <w:rPr>
          <w:b/>
          <w:sz w:val="20"/>
        </w:rPr>
      </w:pPr>
    </w:p>
    <w:p w14:paraId="59187A02" w14:textId="77777777" w:rsidR="00346325" w:rsidRDefault="00346325" w:rsidP="00346325">
      <w:pPr>
        <w:jc w:val="center"/>
        <w:rPr>
          <w:b/>
          <w:sz w:val="20"/>
        </w:rPr>
      </w:pPr>
    </w:p>
    <w:p w14:paraId="1B0D818F" w14:textId="77777777" w:rsidR="00346325" w:rsidRDefault="00346325" w:rsidP="00346325">
      <w:pPr>
        <w:jc w:val="center"/>
        <w:rPr>
          <w:b/>
          <w:sz w:val="20"/>
        </w:rPr>
      </w:pPr>
    </w:p>
    <w:p w14:paraId="703014D3" w14:textId="77777777" w:rsidR="00346325" w:rsidRPr="00E31D00" w:rsidRDefault="00346325" w:rsidP="00346325">
      <w:pPr>
        <w:jc w:val="center"/>
        <w:rPr>
          <w:b/>
          <w:sz w:val="20"/>
        </w:rPr>
      </w:pPr>
      <w:r>
        <w:rPr>
          <w:b/>
          <w:sz w:val="20"/>
        </w:rPr>
        <w:t>Options à adhésion facultative au libre choix des agents</w:t>
      </w:r>
    </w:p>
    <w:p w14:paraId="7F9BE699" w14:textId="77777777" w:rsidR="00346325" w:rsidRPr="00E31D00" w:rsidRDefault="00346325" w:rsidP="00346325">
      <w:pPr>
        <w:jc w:val="both"/>
        <w:rPr>
          <w:sz w:val="20"/>
        </w:rPr>
      </w:pPr>
    </w:p>
    <w:p w14:paraId="1AEA76D7" w14:textId="77777777" w:rsidR="00346325" w:rsidRPr="00E31D00" w:rsidRDefault="00346325" w:rsidP="00346325">
      <w:pPr>
        <w:numPr>
          <w:ilvl w:val="0"/>
          <w:numId w:val="33"/>
        </w:numPr>
        <w:jc w:val="both"/>
        <w:rPr>
          <w:sz w:val="20"/>
        </w:rPr>
      </w:pPr>
      <w:r>
        <w:rPr>
          <w:sz w:val="20"/>
        </w:rPr>
        <w:t>Option</w:t>
      </w:r>
      <w:r w:rsidRPr="00E31D00">
        <w:rPr>
          <w:sz w:val="20"/>
        </w:rPr>
        <w:t xml:space="preserve"> </w:t>
      </w:r>
      <w:r>
        <w:rPr>
          <w:sz w:val="20"/>
        </w:rPr>
        <w:t>« P</w:t>
      </w:r>
      <w:r w:rsidRPr="00E31D00">
        <w:rPr>
          <w:sz w:val="20"/>
        </w:rPr>
        <w:t xml:space="preserve">erte de retraite </w:t>
      </w:r>
      <w:r>
        <w:rPr>
          <w:sz w:val="20"/>
        </w:rPr>
        <w:t>consécutive à une invalidité » (uniquement pour les agents relevant de la CNRACL)</w:t>
      </w:r>
    </w:p>
    <w:p w14:paraId="2FDDE84E" w14:textId="77777777" w:rsidR="00346325" w:rsidRPr="00E31D00" w:rsidRDefault="00346325" w:rsidP="00346325">
      <w:pPr>
        <w:rPr>
          <w:sz w:val="20"/>
        </w:rPr>
      </w:pPr>
    </w:p>
    <w:tbl>
      <w:tblPr>
        <w:tblW w:w="9788" w:type="dxa"/>
        <w:tblInd w:w="-12" w:type="dxa"/>
        <w:tblLayout w:type="fixed"/>
        <w:tblCellMar>
          <w:left w:w="30" w:type="dxa"/>
          <w:right w:w="30" w:type="dxa"/>
        </w:tblCellMar>
        <w:tblLook w:val="0000" w:firstRow="0" w:lastRow="0" w:firstColumn="0" w:lastColumn="0" w:noHBand="0" w:noVBand="0"/>
      </w:tblPr>
      <w:tblGrid>
        <w:gridCol w:w="7"/>
        <w:gridCol w:w="6237"/>
        <w:gridCol w:w="3544"/>
      </w:tblGrid>
      <w:tr w:rsidR="00346325" w:rsidRPr="00E31D00" w14:paraId="14BB6B09" w14:textId="77777777" w:rsidTr="001A3ED1">
        <w:trPr>
          <w:trHeight w:val="394"/>
        </w:trPr>
        <w:tc>
          <w:tcPr>
            <w:tcW w:w="9788"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6F25B5C6" w14:textId="77777777" w:rsidR="00346325" w:rsidRPr="00E31D00" w:rsidRDefault="00346325" w:rsidP="001A3ED1">
            <w:pPr>
              <w:snapToGrid w:val="0"/>
              <w:jc w:val="center"/>
              <w:rPr>
                <w:b/>
                <w:bCs/>
                <w:sz w:val="20"/>
              </w:rPr>
            </w:pPr>
            <w:r>
              <w:rPr>
                <w:b/>
                <w:bCs/>
                <w:sz w:val="20"/>
              </w:rPr>
              <w:t xml:space="preserve">OPTION 1 - </w:t>
            </w:r>
            <w:r w:rsidRPr="00E31D00">
              <w:rPr>
                <w:b/>
                <w:bCs/>
                <w:sz w:val="20"/>
              </w:rPr>
              <w:t>PERTE DE RETRAITE</w:t>
            </w:r>
            <w:r>
              <w:rPr>
                <w:b/>
                <w:bCs/>
                <w:sz w:val="20"/>
              </w:rPr>
              <w:t xml:space="preserve"> CONSECUTIVE A UNE INVALIDITE</w:t>
            </w:r>
          </w:p>
        </w:tc>
      </w:tr>
      <w:tr w:rsidR="00346325" w:rsidRPr="00B061CB" w14:paraId="480C91A1" w14:textId="77777777" w:rsidTr="001A3ED1">
        <w:trPr>
          <w:gridBefore w:val="1"/>
          <w:wBefore w:w="7" w:type="dxa"/>
          <w:trHeight w:val="1231"/>
        </w:trPr>
        <w:tc>
          <w:tcPr>
            <w:tcW w:w="6237" w:type="dxa"/>
            <w:tcBorders>
              <w:top w:val="single" w:sz="4" w:space="0" w:color="000000"/>
              <w:left w:val="single" w:sz="4" w:space="0" w:color="000000"/>
              <w:bottom w:val="single" w:sz="4" w:space="0" w:color="000000"/>
            </w:tcBorders>
            <w:vAlign w:val="center"/>
          </w:tcPr>
          <w:p w14:paraId="750606B7" w14:textId="77777777" w:rsidR="00346325" w:rsidRPr="00AC52AF" w:rsidRDefault="00346325" w:rsidP="001A3ED1">
            <w:pPr>
              <w:autoSpaceDE w:val="0"/>
              <w:snapToGrid w:val="0"/>
              <w:ind w:left="114"/>
              <w:jc w:val="both"/>
              <w:rPr>
                <w:sz w:val="20"/>
              </w:rPr>
            </w:pPr>
            <w:r w:rsidRPr="00AC52AF">
              <w:rPr>
                <w:sz w:val="20"/>
              </w:rPr>
              <w:t>- Versement d’un capital forfaitaire en relais de la garantie "invalidité" et qui compense la perte de retraite due à la cessation anticipée de l'activité par la suite d'invalidité permanente</w:t>
            </w:r>
          </w:p>
        </w:tc>
        <w:tc>
          <w:tcPr>
            <w:tcW w:w="3544" w:type="dxa"/>
            <w:tcBorders>
              <w:top w:val="single" w:sz="4" w:space="0" w:color="000000"/>
              <w:left w:val="single" w:sz="4" w:space="0" w:color="000000"/>
              <w:bottom w:val="single" w:sz="4" w:space="0" w:color="000000"/>
              <w:right w:val="single" w:sz="4" w:space="0" w:color="000000"/>
            </w:tcBorders>
            <w:vAlign w:val="center"/>
          </w:tcPr>
          <w:p w14:paraId="033CA181" w14:textId="77777777" w:rsidR="00346325" w:rsidRPr="00AC52AF" w:rsidRDefault="00346325" w:rsidP="001A3ED1">
            <w:pPr>
              <w:autoSpaceDE w:val="0"/>
              <w:snapToGrid w:val="0"/>
              <w:ind w:left="72"/>
              <w:jc w:val="center"/>
              <w:rPr>
                <w:sz w:val="20"/>
              </w:rPr>
            </w:pPr>
            <w:r w:rsidRPr="00AC52AF">
              <w:rPr>
                <w:sz w:val="20"/>
              </w:rPr>
              <w:t>20 000 €</w:t>
            </w:r>
          </w:p>
        </w:tc>
      </w:tr>
    </w:tbl>
    <w:p w14:paraId="253B9712" w14:textId="77777777" w:rsidR="00346325" w:rsidRPr="003B418A" w:rsidRDefault="00346325" w:rsidP="00346325">
      <w:pPr>
        <w:rPr>
          <w:bCs/>
          <w:sz w:val="18"/>
        </w:rPr>
      </w:pPr>
      <w:r w:rsidRPr="003B418A">
        <w:rPr>
          <w:bCs/>
          <w:sz w:val="18"/>
        </w:rPr>
        <w:t>Déclenchement de l’indemnisation = à l’âge légal d’ouverture des droits à la retraite</w:t>
      </w:r>
    </w:p>
    <w:p w14:paraId="7A1F6640" w14:textId="77777777" w:rsidR="00346325" w:rsidRDefault="00346325" w:rsidP="00346325">
      <w:pPr>
        <w:rPr>
          <w:sz w:val="20"/>
        </w:rPr>
      </w:pPr>
    </w:p>
    <w:p w14:paraId="21A2A7DA" w14:textId="77777777" w:rsidR="00346325" w:rsidRDefault="00346325" w:rsidP="00346325">
      <w:pPr>
        <w:rPr>
          <w:sz w:val="20"/>
        </w:rPr>
      </w:pPr>
    </w:p>
    <w:p w14:paraId="780E20BF" w14:textId="77777777" w:rsidR="00346325" w:rsidRDefault="00346325" w:rsidP="00346325">
      <w:pPr>
        <w:rPr>
          <w:sz w:val="20"/>
        </w:rPr>
      </w:pPr>
    </w:p>
    <w:p w14:paraId="510B3553" w14:textId="77777777" w:rsidR="00346325" w:rsidRDefault="00346325" w:rsidP="00346325">
      <w:pPr>
        <w:rPr>
          <w:sz w:val="20"/>
        </w:rPr>
      </w:pPr>
    </w:p>
    <w:p w14:paraId="36098765" w14:textId="77777777" w:rsidR="00346325" w:rsidRDefault="00346325" w:rsidP="00346325">
      <w:pPr>
        <w:rPr>
          <w:sz w:val="20"/>
        </w:rPr>
      </w:pPr>
    </w:p>
    <w:p w14:paraId="269C0A28" w14:textId="77777777" w:rsidR="00346325" w:rsidRDefault="00346325" w:rsidP="00346325">
      <w:pPr>
        <w:rPr>
          <w:sz w:val="20"/>
        </w:rPr>
      </w:pPr>
    </w:p>
    <w:p w14:paraId="4B3E598D" w14:textId="77777777" w:rsidR="00346325" w:rsidRDefault="00346325" w:rsidP="00346325">
      <w:pPr>
        <w:rPr>
          <w:sz w:val="20"/>
        </w:rPr>
      </w:pPr>
    </w:p>
    <w:p w14:paraId="31FE58D4" w14:textId="77777777" w:rsidR="00346325" w:rsidRDefault="00346325" w:rsidP="00346325">
      <w:pPr>
        <w:rPr>
          <w:sz w:val="20"/>
        </w:rPr>
      </w:pPr>
    </w:p>
    <w:p w14:paraId="05A2985B" w14:textId="77777777" w:rsidR="00346325" w:rsidRDefault="00346325" w:rsidP="00346325">
      <w:pPr>
        <w:rPr>
          <w:sz w:val="20"/>
        </w:rPr>
      </w:pPr>
    </w:p>
    <w:p w14:paraId="49BB9EA5" w14:textId="77777777" w:rsidR="00346325" w:rsidRDefault="00346325" w:rsidP="00346325">
      <w:pPr>
        <w:rPr>
          <w:sz w:val="20"/>
        </w:rPr>
      </w:pPr>
    </w:p>
    <w:p w14:paraId="3DC1F3A3" w14:textId="77777777" w:rsidR="00346325" w:rsidRDefault="00346325" w:rsidP="00346325">
      <w:pPr>
        <w:rPr>
          <w:sz w:val="20"/>
        </w:rPr>
      </w:pPr>
    </w:p>
    <w:p w14:paraId="54AC89EF" w14:textId="77777777" w:rsidR="00346325" w:rsidRDefault="00346325" w:rsidP="00346325">
      <w:pPr>
        <w:rPr>
          <w:sz w:val="20"/>
        </w:rPr>
      </w:pPr>
    </w:p>
    <w:p w14:paraId="7A3467DE" w14:textId="77777777" w:rsidR="00346325" w:rsidRPr="00E31D00" w:rsidRDefault="00346325" w:rsidP="00346325">
      <w:pPr>
        <w:numPr>
          <w:ilvl w:val="0"/>
          <w:numId w:val="33"/>
        </w:numPr>
        <w:rPr>
          <w:sz w:val="20"/>
        </w:rPr>
      </w:pPr>
      <w:r>
        <w:rPr>
          <w:sz w:val="20"/>
        </w:rPr>
        <w:lastRenderedPageBreak/>
        <w:t>Option</w:t>
      </w:r>
      <w:r w:rsidRPr="00E31D00">
        <w:rPr>
          <w:sz w:val="20"/>
        </w:rPr>
        <w:t xml:space="preserve"> </w:t>
      </w:r>
      <w:r>
        <w:rPr>
          <w:sz w:val="20"/>
        </w:rPr>
        <w:t>« Décès »</w:t>
      </w:r>
      <w:r w:rsidRPr="00E31D00">
        <w:rPr>
          <w:sz w:val="20"/>
        </w:rPr>
        <w:t xml:space="preserve"> </w:t>
      </w:r>
      <w:r>
        <w:rPr>
          <w:sz w:val="20"/>
        </w:rPr>
        <w:t>(Pour l’ensemble des agents)</w:t>
      </w:r>
    </w:p>
    <w:p w14:paraId="4781ABE1" w14:textId="77777777" w:rsidR="00346325" w:rsidRPr="00E31D00" w:rsidRDefault="00346325" w:rsidP="00346325">
      <w:pPr>
        <w:rPr>
          <w:sz w:val="20"/>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346325" w:rsidRPr="00E31D00" w14:paraId="5A936493" w14:textId="77777777" w:rsidTr="001A3ED1">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4ABB6DF" w14:textId="77777777" w:rsidR="00346325" w:rsidRPr="00E31D00" w:rsidRDefault="00346325" w:rsidP="001A3ED1">
            <w:pPr>
              <w:snapToGrid w:val="0"/>
              <w:jc w:val="center"/>
              <w:rPr>
                <w:b/>
                <w:bCs/>
                <w:sz w:val="20"/>
              </w:rPr>
            </w:pPr>
            <w:r>
              <w:rPr>
                <w:b/>
                <w:bCs/>
                <w:sz w:val="20"/>
              </w:rPr>
              <w:t xml:space="preserve">OPTION 2 – DECES / IAD </w:t>
            </w:r>
            <w:r w:rsidRPr="00945807">
              <w:rPr>
                <w:b/>
                <w:bCs/>
                <w:color w:val="000000"/>
                <w:sz w:val="20"/>
                <w:vertAlign w:val="superscript"/>
              </w:rPr>
              <w:t>(1)</w:t>
            </w:r>
          </w:p>
        </w:tc>
      </w:tr>
      <w:tr w:rsidR="00346325" w:rsidRPr="00E31D00" w14:paraId="76F8C364" w14:textId="77777777" w:rsidTr="001A3ED1">
        <w:trPr>
          <w:trHeight w:val="1231"/>
        </w:trPr>
        <w:tc>
          <w:tcPr>
            <w:tcW w:w="5707" w:type="dxa"/>
            <w:tcBorders>
              <w:top w:val="single" w:sz="4" w:space="0" w:color="000000"/>
              <w:left w:val="single" w:sz="4" w:space="0" w:color="000000"/>
              <w:bottom w:val="single" w:sz="4" w:space="0" w:color="000000"/>
            </w:tcBorders>
          </w:tcPr>
          <w:p w14:paraId="638633E4" w14:textId="77777777" w:rsidR="00346325" w:rsidRPr="00C7245B" w:rsidRDefault="00346325" w:rsidP="001A3ED1">
            <w:pPr>
              <w:autoSpaceDE w:val="0"/>
              <w:snapToGrid w:val="0"/>
              <w:rPr>
                <w:b/>
                <w:sz w:val="20"/>
              </w:rPr>
            </w:pPr>
            <w:r w:rsidRPr="00C7245B">
              <w:rPr>
                <w:b/>
                <w:sz w:val="20"/>
              </w:rPr>
              <w:t>DECES / IAD</w:t>
            </w:r>
          </w:p>
          <w:p w14:paraId="2E819F86" w14:textId="77777777" w:rsidR="00346325" w:rsidRDefault="00346325" w:rsidP="001A3ED1">
            <w:pPr>
              <w:autoSpaceDE w:val="0"/>
              <w:snapToGrid w:val="0"/>
              <w:rPr>
                <w:sz w:val="20"/>
              </w:rPr>
            </w:pPr>
          </w:p>
          <w:p w14:paraId="3DD1AE86" w14:textId="77777777" w:rsidR="00346325" w:rsidRDefault="00346325" w:rsidP="001A3ED1">
            <w:pPr>
              <w:autoSpaceDE w:val="0"/>
              <w:snapToGrid w:val="0"/>
              <w:rPr>
                <w:sz w:val="20"/>
              </w:rPr>
            </w:pPr>
            <w:r>
              <w:rPr>
                <w:sz w:val="20"/>
              </w:rPr>
              <w:t>Toutes causes</w:t>
            </w:r>
          </w:p>
          <w:p w14:paraId="3021122A" w14:textId="77777777" w:rsidR="00346325" w:rsidRDefault="00346325" w:rsidP="001A3ED1">
            <w:pPr>
              <w:autoSpaceDE w:val="0"/>
              <w:snapToGrid w:val="0"/>
              <w:rPr>
                <w:sz w:val="20"/>
              </w:rPr>
            </w:pPr>
          </w:p>
          <w:p w14:paraId="7FC293AB" w14:textId="77777777" w:rsidR="00346325" w:rsidRPr="00C7245B" w:rsidRDefault="00346325" w:rsidP="001A3ED1">
            <w:pPr>
              <w:autoSpaceDE w:val="0"/>
              <w:snapToGrid w:val="0"/>
              <w:rPr>
                <w:b/>
                <w:sz w:val="20"/>
              </w:rPr>
            </w:pPr>
            <w:r w:rsidRPr="00C7245B">
              <w:rPr>
                <w:b/>
                <w:sz w:val="20"/>
              </w:rPr>
              <w:t>Invalidité absolue et définitive</w:t>
            </w:r>
          </w:p>
        </w:tc>
        <w:tc>
          <w:tcPr>
            <w:tcW w:w="4004" w:type="dxa"/>
            <w:tcBorders>
              <w:top w:val="single" w:sz="4" w:space="0" w:color="000000"/>
              <w:left w:val="single" w:sz="4" w:space="0" w:color="000000"/>
              <w:bottom w:val="single" w:sz="4" w:space="0" w:color="000000"/>
              <w:right w:val="single" w:sz="4" w:space="0" w:color="000000"/>
            </w:tcBorders>
            <w:vAlign w:val="center"/>
          </w:tcPr>
          <w:p w14:paraId="66A81316" w14:textId="77777777" w:rsidR="00346325" w:rsidRDefault="00346325" w:rsidP="001A3ED1">
            <w:pPr>
              <w:autoSpaceDE w:val="0"/>
              <w:snapToGrid w:val="0"/>
              <w:jc w:val="center"/>
              <w:rPr>
                <w:sz w:val="20"/>
              </w:rPr>
            </w:pPr>
          </w:p>
          <w:p w14:paraId="58F11885" w14:textId="77777777" w:rsidR="00346325" w:rsidRDefault="00346325" w:rsidP="001A3ED1">
            <w:pPr>
              <w:autoSpaceDE w:val="0"/>
              <w:snapToGrid w:val="0"/>
              <w:jc w:val="center"/>
              <w:rPr>
                <w:sz w:val="20"/>
              </w:rPr>
            </w:pPr>
            <w:r>
              <w:rPr>
                <w:sz w:val="20"/>
              </w:rPr>
              <w:t>50%</w:t>
            </w:r>
          </w:p>
          <w:p w14:paraId="344684E0" w14:textId="77777777" w:rsidR="00346325" w:rsidRDefault="00346325" w:rsidP="001A3ED1">
            <w:pPr>
              <w:autoSpaceDE w:val="0"/>
              <w:snapToGrid w:val="0"/>
              <w:jc w:val="center"/>
              <w:rPr>
                <w:sz w:val="20"/>
              </w:rPr>
            </w:pPr>
          </w:p>
          <w:p w14:paraId="1064680F" w14:textId="77777777" w:rsidR="00346325" w:rsidRPr="00E31D00" w:rsidRDefault="00346325" w:rsidP="001A3ED1">
            <w:pPr>
              <w:autoSpaceDE w:val="0"/>
              <w:snapToGrid w:val="0"/>
              <w:jc w:val="center"/>
              <w:rPr>
                <w:sz w:val="20"/>
              </w:rPr>
            </w:pPr>
            <w:r w:rsidRPr="00E31D00">
              <w:rPr>
                <w:sz w:val="20"/>
              </w:rPr>
              <w:t>Versement par anticipation d'un capital égal à 100% du capital décès</w:t>
            </w:r>
          </w:p>
        </w:tc>
      </w:tr>
    </w:tbl>
    <w:p w14:paraId="406CB928" w14:textId="77777777" w:rsidR="00346325" w:rsidRDefault="00346325" w:rsidP="00346325">
      <w:pPr>
        <w:rPr>
          <w:sz w:val="20"/>
        </w:rPr>
      </w:pPr>
      <w:r w:rsidRPr="00945807">
        <w:rPr>
          <w:sz w:val="16"/>
          <w:szCs w:val="16"/>
          <w:vertAlign w:val="superscript"/>
        </w:rPr>
        <w:t>(1)</w:t>
      </w:r>
      <w:r w:rsidRPr="00945807">
        <w:rPr>
          <w:sz w:val="16"/>
          <w:szCs w:val="16"/>
        </w:rPr>
        <w:t xml:space="preserve"> Prestations calculées sur le </w:t>
      </w:r>
      <w:r>
        <w:rPr>
          <w:sz w:val="16"/>
          <w:szCs w:val="16"/>
        </w:rPr>
        <w:t>revenu</w:t>
      </w:r>
      <w:r w:rsidRPr="00945807">
        <w:rPr>
          <w:sz w:val="16"/>
          <w:szCs w:val="16"/>
        </w:rPr>
        <w:t xml:space="preserve"> annuel brut de</w:t>
      </w:r>
      <w:r>
        <w:rPr>
          <w:sz w:val="16"/>
          <w:szCs w:val="16"/>
        </w:rPr>
        <w:t xml:space="preserve"> référence</w:t>
      </w:r>
      <w:r w:rsidRPr="00945807">
        <w:rPr>
          <w:sz w:val="16"/>
          <w:szCs w:val="16"/>
        </w:rPr>
        <w:t xml:space="preserve"> évalué à la date du sinistre et en fonction de l'assiette de cotisation déterminée.</w:t>
      </w:r>
    </w:p>
    <w:p w14:paraId="260807AD" w14:textId="77777777" w:rsidR="00346325" w:rsidRDefault="00346325" w:rsidP="00346325">
      <w:pPr>
        <w:rPr>
          <w:sz w:val="20"/>
        </w:rPr>
      </w:pPr>
    </w:p>
    <w:p w14:paraId="1D1B5104" w14:textId="77777777" w:rsidR="00346325" w:rsidRDefault="00346325" w:rsidP="00346325">
      <w:pPr>
        <w:rPr>
          <w:sz w:val="20"/>
        </w:rPr>
      </w:pPr>
    </w:p>
    <w:p w14:paraId="3BFFBFC6" w14:textId="77777777" w:rsidR="00346325" w:rsidRDefault="00346325" w:rsidP="00346325">
      <w:pPr>
        <w:rPr>
          <w:sz w:val="20"/>
        </w:rPr>
      </w:pPr>
    </w:p>
    <w:p w14:paraId="5D6CE70B" w14:textId="77777777" w:rsidR="00346325" w:rsidRPr="00E31D00" w:rsidRDefault="00346325" w:rsidP="00346325">
      <w:pPr>
        <w:numPr>
          <w:ilvl w:val="0"/>
          <w:numId w:val="33"/>
        </w:numPr>
        <w:jc w:val="both"/>
        <w:rPr>
          <w:sz w:val="20"/>
        </w:rPr>
      </w:pPr>
      <w:r>
        <w:rPr>
          <w:sz w:val="20"/>
        </w:rPr>
        <w:t>Option</w:t>
      </w:r>
      <w:r w:rsidRPr="00E31D00">
        <w:rPr>
          <w:sz w:val="20"/>
        </w:rPr>
        <w:t xml:space="preserve"> </w:t>
      </w:r>
      <w:r w:rsidRPr="0039062B">
        <w:rPr>
          <w:color w:val="000000"/>
          <w:sz w:val="20"/>
        </w:rPr>
        <w:t>« Maintien du régime indemnitaire pendant les périodes à plein traitement en CLM/CLD/CGM »</w:t>
      </w:r>
      <w:r>
        <w:rPr>
          <w:color w:val="000000"/>
          <w:sz w:val="20"/>
        </w:rPr>
        <w:t xml:space="preserve"> </w:t>
      </w:r>
      <w:r>
        <w:rPr>
          <w:sz w:val="20"/>
        </w:rPr>
        <w:t>(Pour l’ensemble des agents)</w:t>
      </w:r>
    </w:p>
    <w:p w14:paraId="35E88237" w14:textId="77777777" w:rsidR="00346325" w:rsidRPr="00E31D00" w:rsidRDefault="00346325" w:rsidP="00346325">
      <w:pPr>
        <w:rPr>
          <w:sz w:val="20"/>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346325" w:rsidRPr="00E31D00" w14:paraId="1292410C" w14:textId="77777777" w:rsidTr="001A3ED1">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3D83D11" w14:textId="77777777" w:rsidR="00346325" w:rsidRDefault="00346325" w:rsidP="001A3ED1">
            <w:pPr>
              <w:snapToGrid w:val="0"/>
              <w:jc w:val="center"/>
              <w:rPr>
                <w:b/>
                <w:bCs/>
                <w:color w:val="000000"/>
                <w:sz w:val="20"/>
              </w:rPr>
            </w:pPr>
            <w:r>
              <w:rPr>
                <w:b/>
                <w:bCs/>
                <w:sz w:val="20"/>
              </w:rPr>
              <w:t xml:space="preserve">OPTION 3 – </w:t>
            </w:r>
            <w:r>
              <w:rPr>
                <w:b/>
                <w:bCs/>
                <w:color w:val="000000"/>
                <w:sz w:val="20"/>
              </w:rPr>
              <w:t xml:space="preserve">MAINTIEN DU REGIME INDEMNITAIRE </w:t>
            </w:r>
          </w:p>
          <w:p w14:paraId="09AB7ACA" w14:textId="77777777" w:rsidR="00346325" w:rsidRPr="00E31D00" w:rsidRDefault="00346325" w:rsidP="001A3ED1">
            <w:pPr>
              <w:snapToGrid w:val="0"/>
              <w:jc w:val="center"/>
              <w:rPr>
                <w:b/>
                <w:bCs/>
                <w:sz w:val="20"/>
              </w:rPr>
            </w:pPr>
            <w:r>
              <w:rPr>
                <w:b/>
                <w:bCs/>
                <w:color w:val="000000"/>
                <w:sz w:val="20"/>
              </w:rPr>
              <w:t>PENDANT LES PERIODES</w:t>
            </w:r>
            <w:r w:rsidRPr="00ED3CD5">
              <w:rPr>
                <w:b/>
                <w:bCs/>
                <w:color w:val="000000"/>
                <w:sz w:val="20"/>
              </w:rPr>
              <w:t xml:space="preserve"> </w:t>
            </w:r>
            <w:r>
              <w:rPr>
                <w:b/>
                <w:bCs/>
                <w:color w:val="000000"/>
                <w:sz w:val="20"/>
              </w:rPr>
              <w:t>A PLEIN TRAITEMENT EN CLM</w:t>
            </w:r>
            <w:r w:rsidRPr="00ED3CD5">
              <w:rPr>
                <w:b/>
                <w:bCs/>
                <w:color w:val="000000"/>
                <w:sz w:val="20"/>
              </w:rPr>
              <w:t>/CLD/CGM</w:t>
            </w:r>
          </w:p>
        </w:tc>
      </w:tr>
      <w:tr w:rsidR="00346325" w:rsidRPr="00E31D00" w14:paraId="2B13BAF8" w14:textId="77777777" w:rsidTr="001A3ED1">
        <w:trPr>
          <w:trHeight w:val="1231"/>
        </w:trPr>
        <w:tc>
          <w:tcPr>
            <w:tcW w:w="5707" w:type="dxa"/>
            <w:tcBorders>
              <w:top w:val="single" w:sz="4" w:space="0" w:color="000000"/>
              <w:left w:val="single" w:sz="4" w:space="0" w:color="000000"/>
              <w:bottom w:val="single" w:sz="4" w:space="0" w:color="000000"/>
            </w:tcBorders>
            <w:vAlign w:val="center"/>
          </w:tcPr>
          <w:p w14:paraId="0FD61C8A" w14:textId="77777777" w:rsidR="00346325" w:rsidRDefault="00346325" w:rsidP="001A3ED1">
            <w:pPr>
              <w:autoSpaceDE w:val="0"/>
              <w:snapToGrid w:val="0"/>
              <w:rPr>
                <w:sz w:val="20"/>
              </w:rPr>
            </w:pPr>
            <w:r w:rsidRPr="00E31D00">
              <w:rPr>
                <w:sz w:val="20"/>
              </w:rPr>
              <w:t>- Franchise</w:t>
            </w:r>
            <w:r>
              <w:rPr>
                <w:sz w:val="20"/>
              </w:rPr>
              <w:t> : dès le 1</w:t>
            </w:r>
            <w:r w:rsidRPr="00ED3CD5">
              <w:rPr>
                <w:sz w:val="20"/>
                <w:vertAlign w:val="superscript"/>
              </w:rPr>
              <w:t>er</w:t>
            </w:r>
            <w:r>
              <w:rPr>
                <w:sz w:val="20"/>
              </w:rPr>
              <w:t xml:space="preserve"> jour d’arrêt en CLM/CLD/CGM</w:t>
            </w:r>
          </w:p>
          <w:p w14:paraId="24118FEF" w14:textId="77777777" w:rsidR="00346325" w:rsidRPr="00C7245B" w:rsidRDefault="00346325" w:rsidP="001A3ED1">
            <w:pPr>
              <w:autoSpaceDE w:val="0"/>
              <w:snapToGrid w:val="0"/>
              <w:rPr>
                <w:b/>
                <w:sz w:val="20"/>
              </w:rPr>
            </w:pPr>
            <w:r>
              <w:rPr>
                <w:sz w:val="20"/>
              </w:rPr>
              <w:t>- Durée : durant toute la période d’indemnisation à plein traitement en CLM/CLD/CGM</w:t>
            </w:r>
          </w:p>
        </w:tc>
        <w:tc>
          <w:tcPr>
            <w:tcW w:w="4004" w:type="dxa"/>
            <w:tcBorders>
              <w:top w:val="single" w:sz="4" w:space="0" w:color="000000"/>
              <w:left w:val="single" w:sz="4" w:space="0" w:color="000000"/>
              <w:bottom w:val="single" w:sz="4" w:space="0" w:color="000000"/>
              <w:right w:val="single" w:sz="4" w:space="0" w:color="000000"/>
            </w:tcBorders>
            <w:vAlign w:val="center"/>
          </w:tcPr>
          <w:p w14:paraId="50CB8755" w14:textId="77777777" w:rsidR="00346325" w:rsidRPr="00E31D00" w:rsidRDefault="00346325" w:rsidP="001A3ED1">
            <w:pPr>
              <w:autoSpaceDE w:val="0"/>
              <w:snapToGrid w:val="0"/>
              <w:jc w:val="center"/>
              <w:rPr>
                <w:sz w:val="20"/>
              </w:rPr>
            </w:pPr>
            <w:r w:rsidRPr="00463290">
              <w:rPr>
                <w:sz w:val="20"/>
              </w:rPr>
              <w:t>95 % du Régime Indemnitaire</w:t>
            </w:r>
          </w:p>
        </w:tc>
      </w:tr>
    </w:tbl>
    <w:p w14:paraId="2EF895EF" w14:textId="77777777" w:rsidR="00346325" w:rsidRDefault="00346325" w:rsidP="00346325">
      <w:pPr>
        <w:rPr>
          <w:sz w:val="20"/>
        </w:rPr>
      </w:pPr>
    </w:p>
    <w:p w14:paraId="119CC380" w14:textId="77777777" w:rsidR="00346325" w:rsidRDefault="00346325" w:rsidP="00346325">
      <w:pPr>
        <w:rPr>
          <w:b/>
          <w:sz w:val="20"/>
          <w:u w:val="single"/>
        </w:rPr>
      </w:pPr>
    </w:p>
    <w:p w14:paraId="4604B887" w14:textId="77777777" w:rsidR="00346325" w:rsidRDefault="00346325" w:rsidP="00346325">
      <w:pPr>
        <w:rPr>
          <w:b/>
          <w:sz w:val="20"/>
          <w:u w:val="single"/>
        </w:rPr>
      </w:pPr>
    </w:p>
    <w:p w14:paraId="3E27E145" w14:textId="77777777" w:rsidR="00346325" w:rsidRDefault="00346325" w:rsidP="00346325">
      <w:pPr>
        <w:rPr>
          <w:b/>
          <w:sz w:val="20"/>
          <w:u w:val="single"/>
        </w:rPr>
      </w:pPr>
    </w:p>
    <w:p w14:paraId="1AF9DFD2" w14:textId="77777777" w:rsidR="00346325" w:rsidRPr="00B730BD" w:rsidRDefault="00346325" w:rsidP="00346325">
      <w:pPr>
        <w:jc w:val="center"/>
        <w:rPr>
          <w:b/>
          <w:sz w:val="20"/>
          <w:u w:val="single"/>
        </w:rPr>
      </w:pPr>
      <w:r w:rsidRPr="00B730BD">
        <w:rPr>
          <w:b/>
          <w:sz w:val="20"/>
          <w:u w:val="single"/>
        </w:rPr>
        <w:t>Taux de cotisations au 1</w:t>
      </w:r>
      <w:r w:rsidRPr="00B730BD">
        <w:rPr>
          <w:b/>
          <w:sz w:val="20"/>
          <w:u w:val="single"/>
          <w:vertAlign w:val="superscript"/>
        </w:rPr>
        <w:t>er</w:t>
      </w:r>
      <w:r w:rsidRPr="00B730BD">
        <w:rPr>
          <w:b/>
          <w:sz w:val="20"/>
          <w:u w:val="single"/>
        </w:rPr>
        <w:t xml:space="preserve"> janvier 2025</w:t>
      </w:r>
    </w:p>
    <w:p w14:paraId="7F0C4743" w14:textId="77777777" w:rsidR="00346325" w:rsidRDefault="00346325" w:rsidP="00346325">
      <w:pPr>
        <w:rPr>
          <w:sz w:val="20"/>
        </w:rPr>
      </w:pPr>
    </w:p>
    <w:tbl>
      <w:tblPr>
        <w:tblStyle w:val="Grilledutableau"/>
        <w:tblW w:w="0" w:type="auto"/>
        <w:tblBorders>
          <w:top w:val="none" w:sz="0" w:space="0" w:color="auto"/>
          <w:left w:val="none" w:sz="0" w:space="0" w:color="auto"/>
        </w:tblBorders>
        <w:tblLook w:val="04A0" w:firstRow="1" w:lastRow="0" w:firstColumn="1" w:lastColumn="0" w:noHBand="0" w:noVBand="1"/>
      </w:tblPr>
      <w:tblGrid>
        <w:gridCol w:w="4531"/>
        <w:gridCol w:w="4531"/>
      </w:tblGrid>
      <w:tr w:rsidR="00346325" w14:paraId="4050DC44" w14:textId="77777777" w:rsidTr="001A3ED1">
        <w:tc>
          <w:tcPr>
            <w:tcW w:w="4531" w:type="dxa"/>
            <w:tcBorders>
              <w:bottom w:val="single" w:sz="4" w:space="0" w:color="auto"/>
            </w:tcBorders>
            <w:vAlign w:val="center"/>
          </w:tcPr>
          <w:p w14:paraId="1516DC97" w14:textId="77777777" w:rsidR="00346325" w:rsidRPr="001C5939" w:rsidRDefault="00346325" w:rsidP="001A3ED1">
            <w:pPr>
              <w:rPr>
                <w:b/>
                <w:sz w:val="28"/>
              </w:rPr>
            </w:pPr>
            <w:r w:rsidRPr="001C5939">
              <w:rPr>
                <w:b/>
                <w:sz w:val="20"/>
              </w:rPr>
              <w:t>Régime de base à adhésion obligatoire</w:t>
            </w:r>
          </w:p>
        </w:tc>
        <w:tc>
          <w:tcPr>
            <w:tcW w:w="4531" w:type="dxa"/>
            <w:tcBorders>
              <w:top w:val="single" w:sz="4" w:space="0" w:color="auto"/>
            </w:tcBorders>
          </w:tcPr>
          <w:p w14:paraId="29193B17" w14:textId="77777777" w:rsidR="00346325" w:rsidRPr="001C5939" w:rsidRDefault="00346325" w:rsidP="001A3ED1">
            <w:pPr>
              <w:jc w:val="center"/>
              <w:rPr>
                <w:b/>
                <w:sz w:val="18"/>
              </w:rPr>
            </w:pPr>
            <w:r w:rsidRPr="001C5939">
              <w:rPr>
                <w:b/>
                <w:sz w:val="18"/>
              </w:rPr>
              <w:t>Taux de cotisation</w:t>
            </w:r>
          </w:p>
          <w:p w14:paraId="47FC979A" w14:textId="77777777" w:rsidR="00346325" w:rsidRDefault="00346325" w:rsidP="001A3ED1">
            <w:pPr>
              <w:rPr>
                <w:sz w:val="28"/>
              </w:rPr>
            </w:pPr>
            <w:r w:rsidRPr="003646D1">
              <w:rPr>
                <w:sz w:val="18"/>
              </w:rPr>
              <w:t>% du revenu brut comprenant</w:t>
            </w:r>
            <w:r>
              <w:rPr>
                <w:sz w:val="18"/>
              </w:rPr>
              <w:t> :</w:t>
            </w:r>
            <w:r>
              <w:rPr>
                <w:sz w:val="18"/>
              </w:rPr>
              <w:br/>
            </w:r>
            <w:r w:rsidRPr="003646D1">
              <w:rPr>
                <w:sz w:val="18"/>
              </w:rPr>
              <w:t xml:space="preserve">le traitement indiciaire (+ NBI) et le régime indemnitaire </w:t>
            </w:r>
          </w:p>
        </w:tc>
      </w:tr>
      <w:tr w:rsidR="00346325" w14:paraId="77CAA451" w14:textId="77777777" w:rsidTr="001A3ED1">
        <w:tc>
          <w:tcPr>
            <w:tcW w:w="4531" w:type="dxa"/>
            <w:tcBorders>
              <w:top w:val="single" w:sz="4" w:space="0" w:color="auto"/>
              <w:left w:val="single" w:sz="4" w:space="0" w:color="auto"/>
            </w:tcBorders>
          </w:tcPr>
          <w:p w14:paraId="791EF710" w14:textId="77777777" w:rsidR="00346325" w:rsidRPr="001C5939" w:rsidRDefault="00346325" w:rsidP="001A3ED1">
            <w:pPr>
              <w:spacing w:before="120" w:after="120"/>
              <w:jc w:val="center"/>
              <w:rPr>
                <w:b/>
              </w:rPr>
            </w:pPr>
            <w:r w:rsidRPr="001C5939">
              <w:rPr>
                <w:b/>
                <w:sz w:val="20"/>
              </w:rPr>
              <w:t>9</w:t>
            </w:r>
            <w:r>
              <w:rPr>
                <w:b/>
                <w:sz w:val="20"/>
              </w:rPr>
              <w:t>5</w:t>
            </w:r>
            <w:r w:rsidRPr="001C5939">
              <w:rPr>
                <w:b/>
                <w:sz w:val="20"/>
              </w:rPr>
              <w:t xml:space="preserve"> %</w:t>
            </w:r>
          </w:p>
        </w:tc>
        <w:tc>
          <w:tcPr>
            <w:tcW w:w="4531" w:type="dxa"/>
          </w:tcPr>
          <w:p w14:paraId="33F92344" w14:textId="77777777" w:rsidR="00346325" w:rsidRPr="001C5939" w:rsidRDefault="00346325" w:rsidP="001A3ED1">
            <w:pPr>
              <w:spacing w:before="120" w:after="120"/>
              <w:jc w:val="center"/>
              <w:rPr>
                <w:b/>
              </w:rPr>
            </w:pPr>
            <w:r>
              <w:rPr>
                <w:b/>
                <w:sz w:val="20"/>
              </w:rPr>
              <w:t>2,12</w:t>
            </w:r>
            <w:r w:rsidRPr="001C5939">
              <w:rPr>
                <w:b/>
                <w:sz w:val="20"/>
              </w:rPr>
              <w:t xml:space="preserve"> %</w:t>
            </w:r>
          </w:p>
        </w:tc>
      </w:tr>
    </w:tbl>
    <w:p w14:paraId="340EB59B" w14:textId="77777777" w:rsidR="00346325" w:rsidRDefault="00346325" w:rsidP="00346325">
      <w:pPr>
        <w:rPr>
          <w:sz w:val="20"/>
        </w:rPr>
      </w:pPr>
    </w:p>
    <w:p w14:paraId="3359D0A7" w14:textId="77777777" w:rsidR="00346325" w:rsidRDefault="00346325" w:rsidP="00346325">
      <w:pPr>
        <w:rPr>
          <w:sz w:val="20"/>
        </w:rPr>
      </w:pPr>
    </w:p>
    <w:p w14:paraId="17A66C3D" w14:textId="77777777" w:rsidR="00346325" w:rsidRDefault="00346325" w:rsidP="00346325">
      <w:pPr>
        <w:rPr>
          <w:sz w:val="20"/>
        </w:rPr>
      </w:pPr>
    </w:p>
    <w:p w14:paraId="66932445" w14:textId="77777777" w:rsidR="00346325" w:rsidRDefault="00346325" w:rsidP="00346325">
      <w:pPr>
        <w:rPr>
          <w:sz w:val="20"/>
        </w:rPr>
      </w:pPr>
    </w:p>
    <w:tbl>
      <w:tblPr>
        <w:tblStyle w:val="Grilledutableau1"/>
        <w:tblW w:w="0" w:type="auto"/>
        <w:tblBorders>
          <w:left w:val="none" w:sz="0" w:space="0" w:color="auto"/>
        </w:tblBorders>
        <w:tblLook w:val="04A0" w:firstRow="1" w:lastRow="0" w:firstColumn="1" w:lastColumn="0" w:noHBand="0" w:noVBand="1"/>
      </w:tblPr>
      <w:tblGrid>
        <w:gridCol w:w="4253"/>
        <w:gridCol w:w="4809"/>
      </w:tblGrid>
      <w:tr w:rsidR="00346325" w:rsidRPr="003646D1" w14:paraId="6DEA82CC" w14:textId="77777777" w:rsidTr="001A3ED1">
        <w:trPr>
          <w:trHeight w:val="444"/>
        </w:trPr>
        <w:tc>
          <w:tcPr>
            <w:tcW w:w="4253" w:type="dxa"/>
            <w:tcBorders>
              <w:top w:val="nil"/>
              <w:bottom w:val="single" w:sz="4" w:space="0" w:color="auto"/>
            </w:tcBorders>
            <w:vAlign w:val="center"/>
          </w:tcPr>
          <w:p w14:paraId="35E3492D" w14:textId="77777777" w:rsidR="00346325" w:rsidRPr="003646D1" w:rsidRDefault="00346325" w:rsidP="001A3ED1">
            <w:pPr>
              <w:jc w:val="center"/>
              <w:rPr>
                <w:b/>
                <w:sz w:val="18"/>
              </w:rPr>
            </w:pPr>
            <w:r w:rsidRPr="001C5939">
              <w:rPr>
                <w:b/>
                <w:sz w:val="20"/>
              </w:rPr>
              <w:t>Options à adhésion facultative</w:t>
            </w:r>
          </w:p>
        </w:tc>
        <w:tc>
          <w:tcPr>
            <w:tcW w:w="4809" w:type="dxa"/>
            <w:vAlign w:val="center"/>
          </w:tcPr>
          <w:p w14:paraId="6B7B2294" w14:textId="77777777" w:rsidR="00346325" w:rsidRPr="003646D1" w:rsidRDefault="00346325" w:rsidP="001A3ED1">
            <w:pPr>
              <w:jc w:val="center"/>
              <w:rPr>
                <w:b/>
                <w:sz w:val="18"/>
              </w:rPr>
            </w:pPr>
            <w:r>
              <w:rPr>
                <w:b/>
                <w:sz w:val="18"/>
              </w:rPr>
              <w:t>Taux de cotisation</w:t>
            </w:r>
          </w:p>
        </w:tc>
      </w:tr>
      <w:tr w:rsidR="00346325" w:rsidRPr="003646D1" w14:paraId="20071601" w14:textId="77777777" w:rsidTr="001A3ED1">
        <w:trPr>
          <w:trHeight w:val="445"/>
        </w:trPr>
        <w:tc>
          <w:tcPr>
            <w:tcW w:w="4253" w:type="dxa"/>
            <w:tcBorders>
              <w:left w:val="single" w:sz="4" w:space="0" w:color="auto"/>
            </w:tcBorders>
            <w:vAlign w:val="center"/>
          </w:tcPr>
          <w:p w14:paraId="58A8AFD6" w14:textId="77777777" w:rsidR="00346325" w:rsidRDefault="00346325" w:rsidP="001A3ED1">
            <w:pPr>
              <w:rPr>
                <w:b/>
                <w:sz w:val="18"/>
              </w:rPr>
            </w:pPr>
            <w:r w:rsidRPr="003646D1">
              <w:rPr>
                <w:b/>
                <w:sz w:val="18"/>
              </w:rPr>
              <w:t>Décès</w:t>
            </w:r>
          </w:p>
          <w:p w14:paraId="5A6E9BF4" w14:textId="77777777" w:rsidR="00346325" w:rsidRPr="003646D1" w:rsidRDefault="00346325" w:rsidP="001A3ED1">
            <w:pPr>
              <w:rPr>
                <w:b/>
                <w:sz w:val="18"/>
              </w:rPr>
            </w:pPr>
            <w:r w:rsidRPr="003646D1">
              <w:rPr>
                <w:sz w:val="16"/>
              </w:rPr>
              <w:t>Garantie en capital équivalente à 50% du salaire annuel brut</w:t>
            </w:r>
          </w:p>
        </w:tc>
        <w:tc>
          <w:tcPr>
            <w:tcW w:w="4809" w:type="dxa"/>
            <w:shd w:val="clear" w:color="auto" w:fill="auto"/>
            <w:vAlign w:val="center"/>
          </w:tcPr>
          <w:p w14:paraId="6061B91A" w14:textId="77777777" w:rsidR="00346325" w:rsidRPr="003646D1" w:rsidRDefault="00346325" w:rsidP="001A3ED1">
            <w:pPr>
              <w:jc w:val="center"/>
              <w:rPr>
                <w:b/>
                <w:sz w:val="20"/>
              </w:rPr>
            </w:pPr>
            <w:r w:rsidRPr="001C5939">
              <w:rPr>
                <w:b/>
                <w:sz w:val="20"/>
              </w:rPr>
              <w:t>0,20 %</w:t>
            </w:r>
          </w:p>
        </w:tc>
      </w:tr>
      <w:tr w:rsidR="00346325" w:rsidRPr="003646D1" w14:paraId="3EA5B158" w14:textId="77777777" w:rsidTr="001A3ED1">
        <w:trPr>
          <w:trHeight w:val="648"/>
        </w:trPr>
        <w:tc>
          <w:tcPr>
            <w:tcW w:w="4253" w:type="dxa"/>
            <w:tcBorders>
              <w:left w:val="single" w:sz="4" w:space="0" w:color="auto"/>
            </w:tcBorders>
            <w:vAlign w:val="center"/>
          </w:tcPr>
          <w:p w14:paraId="4AE3EBFF" w14:textId="77777777" w:rsidR="00346325" w:rsidRDefault="00346325" w:rsidP="001A3ED1">
            <w:pPr>
              <w:rPr>
                <w:b/>
                <w:sz w:val="18"/>
              </w:rPr>
            </w:pPr>
            <w:r w:rsidRPr="003646D1">
              <w:rPr>
                <w:b/>
                <w:sz w:val="18"/>
              </w:rPr>
              <w:t>Perte de retraite consécutive à une invalidité</w:t>
            </w:r>
          </w:p>
          <w:p w14:paraId="24E161FE" w14:textId="77777777" w:rsidR="00346325" w:rsidRPr="003646D1" w:rsidRDefault="00346325" w:rsidP="001A3ED1">
            <w:pPr>
              <w:rPr>
                <w:b/>
                <w:sz w:val="18"/>
              </w:rPr>
            </w:pPr>
            <w:r w:rsidRPr="003646D1">
              <w:rPr>
                <w:sz w:val="16"/>
              </w:rPr>
              <w:t>Versement sous forme de capital forfaitaire de 20 000 €</w:t>
            </w:r>
          </w:p>
        </w:tc>
        <w:tc>
          <w:tcPr>
            <w:tcW w:w="4809" w:type="dxa"/>
            <w:vAlign w:val="center"/>
          </w:tcPr>
          <w:p w14:paraId="75790445" w14:textId="77777777" w:rsidR="00346325" w:rsidRPr="003646D1" w:rsidRDefault="00346325" w:rsidP="001A3ED1">
            <w:pPr>
              <w:jc w:val="center"/>
              <w:rPr>
                <w:b/>
                <w:sz w:val="20"/>
              </w:rPr>
            </w:pPr>
            <w:r w:rsidRPr="001C5939">
              <w:rPr>
                <w:b/>
                <w:sz w:val="20"/>
              </w:rPr>
              <w:t>0,35 %</w:t>
            </w:r>
            <w:r w:rsidRPr="00903D45">
              <w:rPr>
                <w:b/>
                <w:sz w:val="20"/>
              </w:rPr>
              <w:t xml:space="preserve"> </w:t>
            </w:r>
          </w:p>
        </w:tc>
      </w:tr>
      <w:tr w:rsidR="00346325" w:rsidRPr="003646D1" w14:paraId="0B813F90" w14:textId="77777777" w:rsidTr="001A3ED1">
        <w:trPr>
          <w:trHeight w:val="964"/>
        </w:trPr>
        <w:tc>
          <w:tcPr>
            <w:tcW w:w="4253" w:type="dxa"/>
            <w:tcBorders>
              <w:left w:val="single" w:sz="4" w:space="0" w:color="auto"/>
            </w:tcBorders>
            <w:vAlign w:val="center"/>
          </w:tcPr>
          <w:p w14:paraId="7591548F" w14:textId="77777777" w:rsidR="00346325" w:rsidRDefault="00346325" w:rsidP="001A3ED1">
            <w:pPr>
              <w:rPr>
                <w:b/>
                <w:sz w:val="18"/>
              </w:rPr>
            </w:pPr>
            <w:r w:rsidRPr="003646D1">
              <w:rPr>
                <w:b/>
                <w:sz w:val="18"/>
              </w:rPr>
              <w:t>Maintien du régime indemnitaire</w:t>
            </w:r>
          </w:p>
          <w:p w14:paraId="6365D8C0" w14:textId="77777777" w:rsidR="00346325" w:rsidRPr="001C5939" w:rsidRDefault="00346325" w:rsidP="001A3ED1">
            <w:pPr>
              <w:rPr>
                <w:sz w:val="16"/>
              </w:rPr>
            </w:pPr>
            <w:r w:rsidRPr="003646D1">
              <w:rPr>
                <w:sz w:val="16"/>
              </w:rPr>
              <w:t>Maintien du régime indemnitaire (RI) en période à plein traitement en congé longue maladie (CLM), congé longue durée (CLD) ou maladie grave au 1</w:t>
            </w:r>
            <w:r w:rsidRPr="003646D1">
              <w:rPr>
                <w:sz w:val="16"/>
                <w:vertAlign w:val="superscript"/>
              </w:rPr>
              <w:t>er</w:t>
            </w:r>
            <w:r w:rsidRPr="003646D1">
              <w:rPr>
                <w:sz w:val="16"/>
              </w:rPr>
              <w:t xml:space="preserve"> jour d’arrêt </w:t>
            </w:r>
          </w:p>
        </w:tc>
        <w:tc>
          <w:tcPr>
            <w:tcW w:w="4809" w:type="dxa"/>
            <w:vAlign w:val="center"/>
          </w:tcPr>
          <w:p w14:paraId="55391FAE" w14:textId="77777777" w:rsidR="00346325" w:rsidRPr="003646D1" w:rsidRDefault="00346325" w:rsidP="001A3ED1">
            <w:pPr>
              <w:spacing w:before="120" w:after="120"/>
              <w:jc w:val="center"/>
              <w:rPr>
                <w:sz w:val="16"/>
              </w:rPr>
            </w:pPr>
            <w:r>
              <w:rPr>
                <w:b/>
                <w:sz w:val="20"/>
              </w:rPr>
              <w:t xml:space="preserve">0,25 </w:t>
            </w:r>
            <w:r w:rsidRPr="003646D1">
              <w:rPr>
                <w:b/>
                <w:sz w:val="20"/>
              </w:rPr>
              <w:t>%</w:t>
            </w:r>
          </w:p>
        </w:tc>
      </w:tr>
    </w:tbl>
    <w:p w14:paraId="7870399F" w14:textId="77777777" w:rsidR="00346325" w:rsidRDefault="00346325" w:rsidP="00346325">
      <w:pPr>
        <w:rPr>
          <w:sz w:val="20"/>
        </w:rPr>
      </w:pPr>
    </w:p>
    <w:p w14:paraId="045F7F74" w14:textId="77777777" w:rsidR="00346325" w:rsidRDefault="00346325" w:rsidP="00346325">
      <w:pPr>
        <w:jc w:val="both"/>
        <w:rPr>
          <w:sz w:val="20"/>
        </w:rPr>
      </w:pPr>
    </w:p>
    <w:p w14:paraId="5EA92DD3" w14:textId="77777777" w:rsidR="00346325" w:rsidRDefault="00346325" w:rsidP="00346325">
      <w:pPr>
        <w:jc w:val="both"/>
        <w:rPr>
          <w:sz w:val="20"/>
        </w:rPr>
      </w:pPr>
    </w:p>
    <w:p w14:paraId="1B4FE9B2" w14:textId="77777777" w:rsidR="00346325" w:rsidRPr="00676FC6" w:rsidRDefault="00346325" w:rsidP="00346325">
      <w:pPr>
        <w:jc w:val="both"/>
        <w:rPr>
          <w:color w:val="000000" w:themeColor="text1"/>
          <w:sz w:val="20"/>
        </w:rPr>
      </w:pPr>
      <w:r>
        <w:rPr>
          <w:sz w:val="20"/>
        </w:rPr>
        <w:t xml:space="preserve">Dans tous les cas, la </w:t>
      </w:r>
      <w:r w:rsidRPr="00945807">
        <w:rPr>
          <w:sz w:val="20"/>
        </w:rPr>
        <w:t xml:space="preserve">prestation garantissant le maintien du régime indemnitaire vient en complément du régime indemnitaire maintenu réellement par </w:t>
      </w:r>
      <w:r>
        <w:rPr>
          <w:sz w:val="20"/>
        </w:rPr>
        <w:t xml:space="preserve">les cinq Centres de Gestion de la Fonction Publique Territoriale des Pays de la Loire </w:t>
      </w:r>
      <w:r w:rsidRPr="00FF2948">
        <w:rPr>
          <w:sz w:val="20"/>
        </w:rPr>
        <w:t xml:space="preserve">et les </w:t>
      </w:r>
      <w:r>
        <w:rPr>
          <w:sz w:val="20"/>
        </w:rPr>
        <w:t xml:space="preserve">employeurs publics </w:t>
      </w:r>
      <w:r w:rsidRPr="00945807">
        <w:rPr>
          <w:sz w:val="20"/>
        </w:rPr>
        <w:t xml:space="preserve">dans la limite </w:t>
      </w:r>
      <w:r w:rsidRPr="00ED3F1B">
        <w:rPr>
          <w:sz w:val="20"/>
        </w:rPr>
        <w:t>de 9</w:t>
      </w:r>
      <w:r>
        <w:rPr>
          <w:sz w:val="20"/>
        </w:rPr>
        <w:t>5</w:t>
      </w:r>
      <w:r w:rsidRPr="00ED3F1B">
        <w:rPr>
          <w:sz w:val="20"/>
        </w:rPr>
        <w:t>% du</w:t>
      </w:r>
      <w:r w:rsidRPr="00945807">
        <w:rPr>
          <w:sz w:val="20"/>
        </w:rPr>
        <w:t xml:space="preserve"> régime indemnitaire net. Elle est subordonnée au versement d’une prestation complémentaire au titre du TBI+NBI. </w:t>
      </w:r>
    </w:p>
    <w:sectPr w:rsidR="00346325" w:rsidRPr="00676FC6" w:rsidSect="00F96C4E">
      <w:headerReference w:type="default" r:id="rId10"/>
      <w:footerReference w:type="default" r:id="rId11"/>
      <w:headerReference w:type="first" r:id="rId12"/>
      <w:footerReference w:type="first" r:id="rId13"/>
      <w:pgSz w:w="11907" w:h="16840" w:code="9"/>
      <w:pgMar w:top="1417" w:right="1417" w:bottom="1417" w:left="1417" w:header="34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B67E2" w14:textId="77777777" w:rsidR="00EA2064" w:rsidRDefault="00EA2064" w:rsidP="004C5613">
      <w:r>
        <w:separator/>
      </w:r>
    </w:p>
  </w:endnote>
  <w:endnote w:type="continuationSeparator" w:id="0">
    <w:p w14:paraId="4A06A461" w14:textId="77777777" w:rsidR="00EA2064" w:rsidRDefault="00EA2064" w:rsidP="004C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mbo">
    <w:charset w:val="00"/>
    <w:family w:val="roman"/>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9B03" w14:textId="6A57A016" w:rsidR="00D550D4" w:rsidRPr="007B5B3D" w:rsidRDefault="007B5B3D" w:rsidP="007B5B3D">
    <w:pPr>
      <w:widowControl w:val="0"/>
      <w:autoSpaceDE w:val="0"/>
      <w:autoSpaceDN w:val="0"/>
      <w:adjustRightInd w:val="0"/>
      <w:ind w:right="1"/>
      <w:jc w:val="both"/>
      <w:rPr>
        <w:b/>
        <w:bCs/>
        <w:sz w:val="16"/>
        <w:szCs w:val="16"/>
        <w:lang w:eastAsia="fr-FR"/>
      </w:rPr>
    </w:pPr>
    <w:r w:rsidRPr="00EF73C1">
      <w:rPr>
        <w:b/>
        <w:bCs/>
        <w:sz w:val="16"/>
        <w:szCs w:val="16"/>
        <w:lang w:eastAsia="fr-FR"/>
      </w:rPr>
      <w:t xml:space="preserve">Projet accord </w:t>
    </w:r>
    <w:r w:rsidRPr="006409FB">
      <w:rPr>
        <w:b/>
        <w:bCs/>
        <w:sz w:val="16"/>
        <w:szCs w:val="16"/>
        <w:lang w:eastAsia="fr-FR"/>
      </w:rPr>
      <w:t xml:space="preserve">collectif </w:t>
    </w:r>
    <w:r w:rsidR="00CB3822" w:rsidRPr="006409FB">
      <w:rPr>
        <w:b/>
        <w:bCs/>
        <w:sz w:val="16"/>
        <w:szCs w:val="16"/>
        <w:lang w:eastAsia="fr-FR"/>
      </w:rPr>
      <w:t xml:space="preserve">instituant </w:t>
    </w:r>
    <w:r w:rsidR="00DE0FD9">
      <w:rPr>
        <w:b/>
        <w:bCs/>
        <w:sz w:val="16"/>
        <w:szCs w:val="16"/>
        <w:lang w:eastAsia="fr-FR"/>
      </w:rPr>
      <w:t xml:space="preserve">un </w:t>
    </w:r>
    <w:r w:rsidR="00CB3822" w:rsidRPr="006409FB">
      <w:rPr>
        <w:b/>
        <w:bCs/>
        <w:sz w:val="16"/>
        <w:szCs w:val="16"/>
        <w:lang w:eastAsia="fr-FR"/>
      </w:rPr>
      <w:t>régime de prévoyance complémentaire</w:t>
    </w:r>
    <w:r w:rsidR="00DE0FD9">
      <w:rPr>
        <w:b/>
        <w:bCs/>
        <w:sz w:val="16"/>
        <w:szCs w:val="16"/>
        <w:lang w:eastAsia="fr-FR"/>
      </w:rPr>
      <w:t xml:space="preserve"> couvrant les risques</w:t>
    </w:r>
    <w:r w:rsidR="005B0F54">
      <w:rPr>
        <w:b/>
        <w:bCs/>
        <w:sz w:val="16"/>
        <w:szCs w:val="16"/>
        <w:lang w:eastAsia="fr-FR"/>
      </w:rPr>
      <w:t xml:space="preserve"> « incapacité » et « invalidité »</w:t>
    </w:r>
    <w:r w:rsidR="00CB3822" w:rsidRPr="006409FB">
      <w:rPr>
        <w:b/>
        <w:bCs/>
        <w:sz w:val="16"/>
        <w:szCs w:val="16"/>
        <w:lang w:eastAsia="fr-FR"/>
      </w:rPr>
      <w:t xml:space="preserve">, </w:t>
    </w:r>
    <w:r w:rsidR="00645CBC">
      <w:rPr>
        <w:b/>
        <w:bCs/>
        <w:sz w:val="16"/>
        <w:szCs w:val="16"/>
        <w:lang w:eastAsia="fr-FR"/>
      </w:rPr>
      <w:t>à</w:t>
    </w:r>
    <w:r w:rsidR="00CB3822" w:rsidRPr="006409FB">
      <w:rPr>
        <w:b/>
        <w:bCs/>
        <w:sz w:val="16"/>
        <w:szCs w:val="16"/>
        <w:lang w:eastAsia="fr-FR"/>
      </w:rPr>
      <w:t xml:space="preserve"> adhésion obligatoire, au bénéfice de l’ensemble du personnel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70E4" w14:textId="7323A837" w:rsidR="002E5523" w:rsidRPr="007B5B3D" w:rsidRDefault="002E5523" w:rsidP="00941B00">
    <w:pPr>
      <w:widowControl w:val="0"/>
      <w:autoSpaceDE w:val="0"/>
      <w:autoSpaceDN w:val="0"/>
      <w:adjustRightInd w:val="0"/>
      <w:ind w:right="1"/>
      <w:jc w:val="both"/>
      <w:rPr>
        <w:b/>
        <w:bCs/>
        <w:sz w:val="16"/>
        <w:szCs w:val="16"/>
        <w:lang w:eastAsia="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40788" w14:textId="77777777" w:rsidR="00EA2064" w:rsidRDefault="00EA2064" w:rsidP="004C5613">
      <w:r>
        <w:separator/>
      </w:r>
    </w:p>
  </w:footnote>
  <w:footnote w:type="continuationSeparator" w:id="0">
    <w:p w14:paraId="2CB3F78B" w14:textId="77777777" w:rsidR="00EA2064" w:rsidRDefault="00EA2064" w:rsidP="004C5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7EC3" w14:textId="36011478" w:rsidR="002E5523" w:rsidRPr="00A334E9" w:rsidRDefault="002E5523" w:rsidP="00A334E9">
    <w:pPr>
      <w:pStyle w:val="En-tte"/>
      <w:jc w:val="right"/>
      <w:rPr>
        <w:rFonts w:ascii="Calibri"/>
        <w:sz w:val="18"/>
        <w:szCs w:val="18"/>
      </w:rPr>
    </w:pPr>
    <w:r w:rsidRPr="00910661">
      <w:rPr>
        <w:rFonts w:ascii="Calibri"/>
        <w:sz w:val="18"/>
        <w:szCs w:val="18"/>
      </w:rPr>
      <w:fldChar w:fldCharType="begin"/>
    </w:r>
    <w:r w:rsidRPr="00910661">
      <w:rPr>
        <w:rFonts w:ascii="Calibri"/>
        <w:sz w:val="18"/>
        <w:szCs w:val="18"/>
      </w:rPr>
      <w:instrText xml:space="preserve"> PAGE   \* MERGEFORMAT </w:instrText>
    </w:r>
    <w:r w:rsidRPr="00910661">
      <w:rPr>
        <w:rFonts w:ascii="Calibri"/>
        <w:sz w:val="18"/>
        <w:szCs w:val="18"/>
      </w:rPr>
      <w:fldChar w:fldCharType="separate"/>
    </w:r>
    <w:r w:rsidR="004D4E28">
      <w:rPr>
        <w:rFonts w:ascii="Calibri"/>
        <w:noProof/>
        <w:sz w:val="18"/>
        <w:szCs w:val="18"/>
      </w:rPr>
      <w:t>15</w:t>
    </w:r>
    <w:r w:rsidRPr="00910661">
      <w:rPr>
        <w:rFonts w:ascii="Calibri"/>
        <w:sz w:val="18"/>
        <w:szCs w:val="1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67C2" w14:textId="03E13E67" w:rsidR="002E5523" w:rsidRPr="004E1819" w:rsidRDefault="002E5523" w:rsidP="004E1819">
    <w:pPr>
      <w:pStyle w:val="En-tte"/>
      <w:tabs>
        <w:tab w:val="clear" w:pos="9072"/>
        <w:tab w:val="left" w:pos="5072"/>
      </w:tabs>
      <w:rPr>
        <w:rFonts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15:restartNumberingAfterBreak="0">
    <w:nsid w:val="01374359"/>
    <w:multiLevelType w:val="hybridMultilevel"/>
    <w:tmpl w:val="DDF002F8"/>
    <w:lvl w:ilvl="0" w:tplc="CECE3928">
      <w:numFmt w:val="bullet"/>
      <w:lvlText w:val="-"/>
      <w:lvlJc w:val="left"/>
      <w:pPr>
        <w:ind w:left="780" w:hanging="360"/>
      </w:pPr>
      <w:rPr>
        <w:rFonts w:ascii="Calibri" w:eastAsia="Times New Roman" w:hAnsi="Calibri"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3656B45"/>
    <w:multiLevelType w:val="hybridMultilevel"/>
    <w:tmpl w:val="2968F48C"/>
    <w:lvl w:ilvl="0" w:tplc="2EB8A52A">
      <w:start w:val="1"/>
      <w:numFmt w:val="bullet"/>
      <w:lvlText w:val=""/>
      <w:lvlJc w:val="left"/>
      <w:pPr>
        <w:ind w:left="1020" w:hanging="360"/>
      </w:pPr>
      <w:rPr>
        <w:rFonts w:ascii="Symbol" w:hAnsi="Symbol"/>
      </w:rPr>
    </w:lvl>
    <w:lvl w:ilvl="1" w:tplc="CBF2AE44">
      <w:start w:val="1"/>
      <w:numFmt w:val="bullet"/>
      <w:lvlText w:val=""/>
      <w:lvlJc w:val="left"/>
      <w:pPr>
        <w:ind w:left="1020" w:hanging="360"/>
      </w:pPr>
      <w:rPr>
        <w:rFonts w:ascii="Symbol" w:hAnsi="Symbol"/>
      </w:rPr>
    </w:lvl>
    <w:lvl w:ilvl="2" w:tplc="F21A6216">
      <w:start w:val="1"/>
      <w:numFmt w:val="bullet"/>
      <w:lvlText w:val=""/>
      <w:lvlJc w:val="left"/>
      <w:pPr>
        <w:ind w:left="1020" w:hanging="360"/>
      </w:pPr>
      <w:rPr>
        <w:rFonts w:ascii="Symbol" w:hAnsi="Symbol"/>
      </w:rPr>
    </w:lvl>
    <w:lvl w:ilvl="3" w:tplc="67FC8A58">
      <w:start w:val="1"/>
      <w:numFmt w:val="bullet"/>
      <w:lvlText w:val=""/>
      <w:lvlJc w:val="left"/>
      <w:pPr>
        <w:ind w:left="1020" w:hanging="360"/>
      </w:pPr>
      <w:rPr>
        <w:rFonts w:ascii="Symbol" w:hAnsi="Symbol"/>
      </w:rPr>
    </w:lvl>
    <w:lvl w:ilvl="4" w:tplc="D0AA9A2E">
      <w:start w:val="1"/>
      <w:numFmt w:val="bullet"/>
      <w:lvlText w:val=""/>
      <w:lvlJc w:val="left"/>
      <w:pPr>
        <w:ind w:left="1020" w:hanging="360"/>
      </w:pPr>
      <w:rPr>
        <w:rFonts w:ascii="Symbol" w:hAnsi="Symbol"/>
      </w:rPr>
    </w:lvl>
    <w:lvl w:ilvl="5" w:tplc="50844648">
      <w:start w:val="1"/>
      <w:numFmt w:val="bullet"/>
      <w:lvlText w:val=""/>
      <w:lvlJc w:val="left"/>
      <w:pPr>
        <w:ind w:left="1020" w:hanging="360"/>
      </w:pPr>
      <w:rPr>
        <w:rFonts w:ascii="Symbol" w:hAnsi="Symbol"/>
      </w:rPr>
    </w:lvl>
    <w:lvl w:ilvl="6" w:tplc="B1323A52">
      <w:start w:val="1"/>
      <w:numFmt w:val="bullet"/>
      <w:lvlText w:val=""/>
      <w:lvlJc w:val="left"/>
      <w:pPr>
        <w:ind w:left="1020" w:hanging="360"/>
      </w:pPr>
      <w:rPr>
        <w:rFonts w:ascii="Symbol" w:hAnsi="Symbol"/>
      </w:rPr>
    </w:lvl>
    <w:lvl w:ilvl="7" w:tplc="CB88DC8C">
      <w:start w:val="1"/>
      <w:numFmt w:val="bullet"/>
      <w:lvlText w:val=""/>
      <w:lvlJc w:val="left"/>
      <w:pPr>
        <w:ind w:left="1020" w:hanging="360"/>
      </w:pPr>
      <w:rPr>
        <w:rFonts w:ascii="Symbol" w:hAnsi="Symbol"/>
      </w:rPr>
    </w:lvl>
    <w:lvl w:ilvl="8" w:tplc="9FB09DBA">
      <w:start w:val="1"/>
      <w:numFmt w:val="bullet"/>
      <w:lvlText w:val=""/>
      <w:lvlJc w:val="left"/>
      <w:pPr>
        <w:ind w:left="1020" w:hanging="360"/>
      </w:pPr>
      <w:rPr>
        <w:rFonts w:ascii="Symbol" w:hAnsi="Symbol"/>
      </w:rPr>
    </w:lvl>
  </w:abstractNum>
  <w:abstractNum w:abstractNumId="3" w15:restartNumberingAfterBreak="0">
    <w:nsid w:val="053A2789"/>
    <w:multiLevelType w:val="hybridMultilevel"/>
    <w:tmpl w:val="DA3268D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07225A94"/>
    <w:multiLevelType w:val="hybridMultilevel"/>
    <w:tmpl w:val="9D64A9DC"/>
    <w:lvl w:ilvl="0" w:tplc="DF6E1124">
      <w:start w:val="15"/>
      <w:numFmt w:val="bullet"/>
      <w:lvlText w:val="-"/>
      <w:lvlJc w:val="left"/>
      <w:pPr>
        <w:ind w:left="720" w:hanging="360"/>
      </w:pPr>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D6165C"/>
    <w:multiLevelType w:val="hybridMultilevel"/>
    <w:tmpl w:val="1D6AEAE8"/>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0FD75CB5"/>
    <w:multiLevelType w:val="hybridMultilevel"/>
    <w:tmpl w:val="AA620216"/>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7" w15:restartNumberingAfterBreak="0">
    <w:nsid w:val="112E48D6"/>
    <w:multiLevelType w:val="hybridMultilevel"/>
    <w:tmpl w:val="05E6C638"/>
    <w:lvl w:ilvl="0" w:tplc="040C000B">
      <w:start w:val="1"/>
      <w:numFmt w:val="bullet"/>
      <w:lvlText w:val=""/>
      <w:lvlJc w:val="left"/>
      <w:pPr>
        <w:ind w:left="4188"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43C6389"/>
    <w:multiLevelType w:val="singleLevel"/>
    <w:tmpl w:val="00000003"/>
    <w:lvl w:ilvl="0">
      <w:start w:val="1"/>
      <w:numFmt w:val="decimal"/>
      <w:lvlText w:val="%1)"/>
      <w:lvlJc w:val="left"/>
      <w:pPr>
        <w:tabs>
          <w:tab w:val="num" w:pos="0"/>
        </w:tabs>
        <w:ind w:left="720" w:hanging="360"/>
      </w:pPr>
    </w:lvl>
  </w:abstractNum>
  <w:abstractNum w:abstractNumId="9" w15:restartNumberingAfterBreak="0">
    <w:nsid w:val="192B31BF"/>
    <w:multiLevelType w:val="hybridMultilevel"/>
    <w:tmpl w:val="AC6674B2"/>
    <w:lvl w:ilvl="0" w:tplc="DF7E8FCA">
      <w:start w:val="2"/>
      <w:numFmt w:val="bullet"/>
      <w:lvlText w:val="-"/>
      <w:lvlJc w:val="left"/>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19434F12"/>
    <w:multiLevelType w:val="hybridMultilevel"/>
    <w:tmpl w:val="6C3CB5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95A505A"/>
    <w:multiLevelType w:val="hybridMultilevel"/>
    <w:tmpl w:val="9CE20722"/>
    <w:lvl w:ilvl="0" w:tplc="DF7E8FCA">
      <w:start w:val="2"/>
      <w:numFmt w:val="bullet"/>
      <w:lvlText w:val="-"/>
      <w:lvlJc w:val="left"/>
      <w:rPr>
        <w:rFonts w:ascii="Calibri" w:eastAsia="Calibr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1A53294C"/>
    <w:multiLevelType w:val="hybridMultilevel"/>
    <w:tmpl w:val="F4C27716"/>
    <w:lvl w:ilvl="0" w:tplc="08866BF4">
      <w:start w:val="1"/>
      <w:numFmt w:val="bullet"/>
      <w:lvlText w:val=""/>
      <w:lvlJc w:val="left"/>
      <w:pPr>
        <w:ind w:left="1020" w:hanging="360"/>
      </w:pPr>
      <w:rPr>
        <w:rFonts w:ascii="Symbol" w:hAnsi="Symbol"/>
      </w:rPr>
    </w:lvl>
    <w:lvl w:ilvl="1" w:tplc="0CB01F2C">
      <w:start w:val="1"/>
      <w:numFmt w:val="bullet"/>
      <w:lvlText w:val=""/>
      <w:lvlJc w:val="left"/>
      <w:pPr>
        <w:ind w:left="1020" w:hanging="360"/>
      </w:pPr>
      <w:rPr>
        <w:rFonts w:ascii="Symbol" w:hAnsi="Symbol"/>
      </w:rPr>
    </w:lvl>
    <w:lvl w:ilvl="2" w:tplc="30547316">
      <w:start w:val="1"/>
      <w:numFmt w:val="bullet"/>
      <w:lvlText w:val=""/>
      <w:lvlJc w:val="left"/>
      <w:pPr>
        <w:ind w:left="1020" w:hanging="360"/>
      </w:pPr>
      <w:rPr>
        <w:rFonts w:ascii="Symbol" w:hAnsi="Symbol"/>
      </w:rPr>
    </w:lvl>
    <w:lvl w:ilvl="3" w:tplc="9FF4BB2E">
      <w:start w:val="1"/>
      <w:numFmt w:val="bullet"/>
      <w:lvlText w:val=""/>
      <w:lvlJc w:val="left"/>
      <w:pPr>
        <w:ind w:left="1020" w:hanging="360"/>
      </w:pPr>
      <w:rPr>
        <w:rFonts w:ascii="Symbol" w:hAnsi="Symbol"/>
      </w:rPr>
    </w:lvl>
    <w:lvl w:ilvl="4" w:tplc="8738F766">
      <w:start w:val="1"/>
      <w:numFmt w:val="bullet"/>
      <w:lvlText w:val=""/>
      <w:lvlJc w:val="left"/>
      <w:pPr>
        <w:ind w:left="1020" w:hanging="360"/>
      </w:pPr>
      <w:rPr>
        <w:rFonts w:ascii="Symbol" w:hAnsi="Symbol"/>
      </w:rPr>
    </w:lvl>
    <w:lvl w:ilvl="5" w:tplc="B450FACE">
      <w:start w:val="1"/>
      <w:numFmt w:val="bullet"/>
      <w:lvlText w:val=""/>
      <w:lvlJc w:val="left"/>
      <w:pPr>
        <w:ind w:left="1020" w:hanging="360"/>
      </w:pPr>
      <w:rPr>
        <w:rFonts w:ascii="Symbol" w:hAnsi="Symbol"/>
      </w:rPr>
    </w:lvl>
    <w:lvl w:ilvl="6" w:tplc="7D36E7AA">
      <w:start w:val="1"/>
      <w:numFmt w:val="bullet"/>
      <w:lvlText w:val=""/>
      <w:lvlJc w:val="left"/>
      <w:pPr>
        <w:ind w:left="1020" w:hanging="360"/>
      </w:pPr>
      <w:rPr>
        <w:rFonts w:ascii="Symbol" w:hAnsi="Symbol"/>
      </w:rPr>
    </w:lvl>
    <w:lvl w:ilvl="7" w:tplc="03B8FE1C">
      <w:start w:val="1"/>
      <w:numFmt w:val="bullet"/>
      <w:lvlText w:val=""/>
      <w:lvlJc w:val="left"/>
      <w:pPr>
        <w:ind w:left="1020" w:hanging="360"/>
      </w:pPr>
      <w:rPr>
        <w:rFonts w:ascii="Symbol" w:hAnsi="Symbol"/>
      </w:rPr>
    </w:lvl>
    <w:lvl w:ilvl="8" w:tplc="3494700A">
      <w:start w:val="1"/>
      <w:numFmt w:val="bullet"/>
      <w:lvlText w:val=""/>
      <w:lvlJc w:val="left"/>
      <w:pPr>
        <w:ind w:left="1020" w:hanging="360"/>
      </w:pPr>
      <w:rPr>
        <w:rFonts w:ascii="Symbol" w:hAnsi="Symbol"/>
      </w:rPr>
    </w:lvl>
  </w:abstractNum>
  <w:abstractNum w:abstractNumId="13" w15:restartNumberingAfterBreak="0">
    <w:nsid w:val="1BF53F43"/>
    <w:multiLevelType w:val="hybridMultilevel"/>
    <w:tmpl w:val="5D5613BE"/>
    <w:lvl w:ilvl="0" w:tplc="DF7E8FCA">
      <w:start w:val="2"/>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487B76"/>
    <w:multiLevelType w:val="hybridMultilevel"/>
    <w:tmpl w:val="F5E05BD8"/>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3A819C1"/>
    <w:multiLevelType w:val="hybridMultilevel"/>
    <w:tmpl w:val="8488D3E2"/>
    <w:lvl w:ilvl="0" w:tplc="421448EC">
      <w:start w:val="1"/>
      <w:numFmt w:val="bullet"/>
      <w:lvlText w:val=""/>
      <w:lvlJc w:val="left"/>
      <w:pPr>
        <w:ind w:left="3479" w:hanging="360"/>
      </w:pPr>
      <w:rPr>
        <w:rFonts w:ascii="Symbol" w:hAnsi="Symbol" w:hint="default"/>
        <w:color w:val="auto"/>
      </w:rPr>
    </w:lvl>
    <w:lvl w:ilvl="1" w:tplc="C992A458">
      <w:start w:val="16"/>
      <w:numFmt w:val="bullet"/>
      <w:lvlText w:val="̶"/>
      <w:lvlJc w:val="left"/>
      <w:pPr>
        <w:ind w:left="1725" w:hanging="645"/>
      </w:pPr>
      <w:rPr>
        <w:rFonts w:ascii="Calibri" w:eastAsia="Times New Roman" w:hAnsi="Calibri"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01005D"/>
    <w:multiLevelType w:val="hybridMultilevel"/>
    <w:tmpl w:val="5256203E"/>
    <w:lvl w:ilvl="0" w:tplc="00000005">
      <w:start w:val="3"/>
      <w:numFmt w:val="bullet"/>
      <w:lvlText w:val="-"/>
      <w:lvlJc w:val="left"/>
      <w:pPr>
        <w:ind w:left="720" w:hanging="360"/>
      </w:pPr>
      <w:rPr>
        <w:rFonts w:ascii="Arial" w:hAnsi="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624A13"/>
    <w:multiLevelType w:val="hybridMultilevel"/>
    <w:tmpl w:val="BBD67A80"/>
    <w:lvl w:ilvl="0" w:tplc="FB0EE41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41638C"/>
    <w:multiLevelType w:val="hybridMultilevel"/>
    <w:tmpl w:val="89448FFE"/>
    <w:lvl w:ilvl="0" w:tplc="DF7E8FC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54467E"/>
    <w:multiLevelType w:val="hybridMultilevel"/>
    <w:tmpl w:val="38D47390"/>
    <w:lvl w:ilvl="0" w:tplc="CECE392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FD21F7"/>
    <w:multiLevelType w:val="hybridMultilevel"/>
    <w:tmpl w:val="95E61584"/>
    <w:lvl w:ilvl="0" w:tplc="BBD8FB72">
      <w:start w:val="1"/>
      <w:numFmt w:val="bullet"/>
      <w:lvlText w:val=""/>
      <w:lvlJc w:val="left"/>
      <w:pPr>
        <w:ind w:left="1020" w:hanging="360"/>
      </w:pPr>
      <w:rPr>
        <w:rFonts w:ascii="Symbol" w:hAnsi="Symbol"/>
      </w:rPr>
    </w:lvl>
    <w:lvl w:ilvl="1" w:tplc="D0B2C938">
      <w:start w:val="1"/>
      <w:numFmt w:val="bullet"/>
      <w:lvlText w:val=""/>
      <w:lvlJc w:val="left"/>
      <w:pPr>
        <w:ind w:left="1020" w:hanging="360"/>
      </w:pPr>
      <w:rPr>
        <w:rFonts w:ascii="Symbol" w:hAnsi="Symbol"/>
      </w:rPr>
    </w:lvl>
    <w:lvl w:ilvl="2" w:tplc="0FC0B970">
      <w:start w:val="1"/>
      <w:numFmt w:val="bullet"/>
      <w:lvlText w:val=""/>
      <w:lvlJc w:val="left"/>
      <w:pPr>
        <w:ind w:left="1020" w:hanging="360"/>
      </w:pPr>
      <w:rPr>
        <w:rFonts w:ascii="Symbol" w:hAnsi="Symbol"/>
      </w:rPr>
    </w:lvl>
    <w:lvl w:ilvl="3" w:tplc="8A44DC6E">
      <w:start w:val="1"/>
      <w:numFmt w:val="bullet"/>
      <w:lvlText w:val=""/>
      <w:lvlJc w:val="left"/>
      <w:pPr>
        <w:ind w:left="1020" w:hanging="360"/>
      </w:pPr>
      <w:rPr>
        <w:rFonts w:ascii="Symbol" w:hAnsi="Symbol"/>
      </w:rPr>
    </w:lvl>
    <w:lvl w:ilvl="4" w:tplc="29423312">
      <w:start w:val="1"/>
      <w:numFmt w:val="bullet"/>
      <w:lvlText w:val=""/>
      <w:lvlJc w:val="left"/>
      <w:pPr>
        <w:ind w:left="1020" w:hanging="360"/>
      </w:pPr>
      <w:rPr>
        <w:rFonts w:ascii="Symbol" w:hAnsi="Symbol"/>
      </w:rPr>
    </w:lvl>
    <w:lvl w:ilvl="5" w:tplc="8390947E">
      <w:start w:val="1"/>
      <w:numFmt w:val="bullet"/>
      <w:lvlText w:val=""/>
      <w:lvlJc w:val="left"/>
      <w:pPr>
        <w:ind w:left="1020" w:hanging="360"/>
      </w:pPr>
      <w:rPr>
        <w:rFonts w:ascii="Symbol" w:hAnsi="Symbol"/>
      </w:rPr>
    </w:lvl>
    <w:lvl w:ilvl="6" w:tplc="194E1BEE">
      <w:start w:val="1"/>
      <w:numFmt w:val="bullet"/>
      <w:lvlText w:val=""/>
      <w:lvlJc w:val="left"/>
      <w:pPr>
        <w:ind w:left="1020" w:hanging="360"/>
      </w:pPr>
      <w:rPr>
        <w:rFonts w:ascii="Symbol" w:hAnsi="Symbol"/>
      </w:rPr>
    </w:lvl>
    <w:lvl w:ilvl="7" w:tplc="E988A776">
      <w:start w:val="1"/>
      <w:numFmt w:val="bullet"/>
      <w:lvlText w:val=""/>
      <w:lvlJc w:val="left"/>
      <w:pPr>
        <w:ind w:left="1020" w:hanging="360"/>
      </w:pPr>
      <w:rPr>
        <w:rFonts w:ascii="Symbol" w:hAnsi="Symbol"/>
      </w:rPr>
    </w:lvl>
    <w:lvl w:ilvl="8" w:tplc="FEF0E5A8">
      <w:start w:val="1"/>
      <w:numFmt w:val="bullet"/>
      <w:lvlText w:val=""/>
      <w:lvlJc w:val="left"/>
      <w:pPr>
        <w:ind w:left="1020" w:hanging="360"/>
      </w:pPr>
      <w:rPr>
        <w:rFonts w:ascii="Symbol" w:hAnsi="Symbol"/>
      </w:rPr>
    </w:lvl>
  </w:abstractNum>
  <w:abstractNum w:abstractNumId="21" w15:restartNumberingAfterBreak="0">
    <w:nsid w:val="3214750D"/>
    <w:multiLevelType w:val="hybridMultilevel"/>
    <w:tmpl w:val="8938AD1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4BC57F1"/>
    <w:multiLevelType w:val="multilevel"/>
    <w:tmpl w:val="28A497F2"/>
    <w:lvl w:ilvl="0">
      <w:start w:val="1"/>
      <w:numFmt w:val="decimal"/>
      <w:pStyle w:val="article"/>
      <w:lvlText w:val="Article %1"/>
      <w:lvlJc w:val="left"/>
      <w:pPr>
        <w:tabs>
          <w:tab w:val="num" w:pos="1418"/>
        </w:tabs>
        <w:ind w:left="1418" w:hanging="1418"/>
      </w:pPr>
      <w:rPr>
        <w:rFonts w:hint="default"/>
        <w:smallCaps/>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55671EE"/>
    <w:multiLevelType w:val="hybridMultilevel"/>
    <w:tmpl w:val="69E4CDDC"/>
    <w:lvl w:ilvl="0" w:tplc="040C0001">
      <w:start w:val="1"/>
      <w:numFmt w:val="bullet"/>
      <w:lvlText w:val=""/>
      <w:lvlJc w:val="left"/>
      <w:pPr>
        <w:ind w:left="360" w:hanging="360"/>
      </w:pPr>
      <w:rPr>
        <w:rFonts w:ascii="Symbol" w:hAnsi="Symbol" w:hint="default"/>
      </w:rPr>
    </w:lvl>
    <w:lvl w:ilvl="1" w:tplc="C694C2EE">
      <w:start w:val="1"/>
      <w:numFmt w:val="bullet"/>
      <w:lvlText w:val="-"/>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358E4AE4"/>
    <w:multiLevelType w:val="hybridMultilevel"/>
    <w:tmpl w:val="3B626CE0"/>
    <w:lvl w:ilvl="0" w:tplc="5C4A1016">
      <w:start w:val="15"/>
      <w:numFmt w:val="bullet"/>
      <w:lvlText w:val="-"/>
      <w:lvlJc w:val="left"/>
      <w:rPr>
        <w:rFonts w:ascii="Calibri" w:eastAsia="Calibri" w:hAnsi="Calibri" w:cs="Calibri" w:hint="default"/>
        <w:i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2466BE"/>
    <w:multiLevelType w:val="hybridMultilevel"/>
    <w:tmpl w:val="CB365FCC"/>
    <w:lvl w:ilvl="0" w:tplc="AA18F9DA">
      <w:start w:val="1"/>
      <w:numFmt w:val="bullet"/>
      <w:lvlText w:val=""/>
      <w:lvlJc w:val="left"/>
      <w:pPr>
        <w:ind w:left="1020" w:hanging="360"/>
      </w:pPr>
      <w:rPr>
        <w:rFonts w:ascii="Symbol" w:hAnsi="Symbol"/>
      </w:rPr>
    </w:lvl>
    <w:lvl w:ilvl="1" w:tplc="B9069CE8">
      <w:start w:val="1"/>
      <w:numFmt w:val="bullet"/>
      <w:lvlText w:val=""/>
      <w:lvlJc w:val="left"/>
      <w:pPr>
        <w:ind w:left="1020" w:hanging="360"/>
      </w:pPr>
      <w:rPr>
        <w:rFonts w:ascii="Symbol" w:hAnsi="Symbol"/>
      </w:rPr>
    </w:lvl>
    <w:lvl w:ilvl="2" w:tplc="1A269CF2">
      <w:start w:val="1"/>
      <w:numFmt w:val="bullet"/>
      <w:lvlText w:val=""/>
      <w:lvlJc w:val="left"/>
      <w:pPr>
        <w:ind w:left="1020" w:hanging="360"/>
      </w:pPr>
      <w:rPr>
        <w:rFonts w:ascii="Symbol" w:hAnsi="Symbol"/>
      </w:rPr>
    </w:lvl>
    <w:lvl w:ilvl="3" w:tplc="93CEAC0E">
      <w:start w:val="1"/>
      <w:numFmt w:val="bullet"/>
      <w:lvlText w:val=""/>
      <w:lvlJc w:val="left"/>
      <w:pPr>
        <w:ind w:left="1020" w:hanging="360"/>
      </w:pPr>
      <w:rPr>
        <w:rFonts w:ascii="Symbol" w:hAnsi="Symbol"/>
      </w:rPr>
    </w:lvl>
    <w:lvl w:ilvl="4" w:tplc="17626692">
      <w:start w:val="1"/>
      <w:numFmt w:val="bullet"/>
      <w:lvlText w:val=""/>
      <w:lvlJc w:val="left"/>
      <w:pPr>
        <w:ind w:left="1020" w:hanging="360"/>
      </w:pPr>
      <w:rPr>
        <w:rFonts w:ascii="Symbol" w:hAnsi="Symbol"/>
      </w:rPr>
    </w:lvl>
    <w:lvl w:ilvl="5" w:tplc="5EF445F6">
      <w:start w:val="1"/>
      <w:numFmt w:val="bullet"/>
      <w:lvlText w:val=""/>
      <w:lvlJc w:val="left"/>
      <w:pPr>
        <w:ind w:left="1020" w:hanging="360"/>
      </w:pPr>
      <w:rPr>
        <w:rFonts w:ascii="Symbol" w:hAnsi="Symbol"/>
      </w:rPr>
    </w:lvl>
    <w:lvl w:ilvl="6" w:tplc="53AECB28">
      <w:start w:val="1"/>
      <w:numFmt w:val="bullet"/>
      <w:lvlText w:val=""/>
      <w:lvlJc w:val="left"/>
      <w:pPr>
        <w:ind w:left="1020" w:hanging="360"/>
      </w:pPr>
      <w:rPr>
        <w:rFonts w:ascii="Symbol" w:hAnsi="Symbol"/>
      </w:rPr>
    </w:lvl>
    <w:lvl w:ilvl="7" w:tplc="670CD852">
      <w:start w:val="1"/>
      <w:numFmt w:val="bullet"/>
      <w:lvlText w:val=""/>
      <w:lvlJc w:val="left"/>
      <w:pPr>
        <w:ind w:left="1020" w:hanging="360"/>
      </w:pPr>
      <w:rPr>
        <w:rFonts w:ascii="Symbol" w:hAnsi="Symbol"/>
      </w:rPr>
    </w:lvl>
    <w:lvl w:ilvl="8" w:tplc="412A5BC6">
      <w:start w:val="1"/>
      <w:numFmt w:val="bullet"/>
      <w:lvlText w:val=""/>
      <w:lvlJc w:val="left"/>
      <w:pPr>
        <w:ind w:left="1020" w:hanging="360"/>
      </w:pPr>
      <w:rPr>
        <w:rFonts w:ascii="Symbol" w:hAnsi="Symbol"/>
      </w:rPr>
    </w:lvl>
  </w:abstractNum>
  <w:abstractNum w:abstractNumId="26" w15:restartNumberingAfterBreak="0">
    <w:nsid w:val="3F00271E"/>
    <w:multiLevelType w:val="hybridMultilevel"/>
    <w:tmpl w:val="E124A5C6"/>
    <w:lvl w:ilvl="0" w:tplc="23C81C50">
      <w:start w:val="1"/>
      <w:numFmt w:val="bullet"/>
      <w:lvlText w:val=""/>
      <w:lvlJc w:val="left"/>
      <w:pPr>
        <w:ind w:left="1020" w:hanging="360"/>
      </w:pPr>
      <w:rPr>
        <w:rFonts w:ascii="Symbol" w:hAnsi="Symbol"/>
      </w:rPr>
    </w:lvl>
    <w:lvl w:ilvl="1" w:tplc="855ED706">
      <w:start w:val="1"/>
      <w:numFmt w:val="bullet"/>
      <w:lvlText w:val=""/>
      <w:lvlJc w:val="left"/>
      <w:pPr>
        <w:ind w:left="1020" w:hanging="360"/>
      </w:pPr>
      <w:rPr>
        <w:rFonts w:ascii="Symbol" w:hAnsi="Symbol"/>
      </w:rPr>
    </w:lvl>
    <w:lvl w:ilvl="2" w:tplc="7FDC8092">
      <w:start w:val="1"/>
      <w:numFmt w:val="bullet"/>
      <w:lvlText w:val=""/>
      <w:lvlJc w:val="left"/>
      <w:pPr>
        <w:ind w:left="1020" w:hanging="360"/>
      </w:pPr>
      <w:rPr>
        <w:rFonts w:ascii="Symbol" w:hAnsi="Symbol"/>
      </w:rPr>
    </w:lvl>
    <w:lvl w:ilvl="3" w:tplc="C11A9950">
      <w:start w:val="1"/>
      <w:numFmt w:val="bullet"/>
      <w:lvlText w:val=""/>
      <w:lvlJc w:val="left"/>
      <w:pPr>
        <w:ind w:left="1020" w:hanging="360"/>
      </w:pPr>
      <w:rPr>
        <w:rFonts w:ascii="Symbol" w:hAnsi="Symbol"/>
      </w:rPr>
    </w:lvl>
    <w:lvl w:ilvl="4" w:tplc="00F2BFA2">
      <w:start w:val="1"/>
      <w:numFmt w:val="bullet"/>
      <w:lvlText w:val=""/>
      <w:lvlJc w:val="left"/>
      <w:pPr>
        <w:ind w:left="1020" w:hanging="360"/>
      </w:pPr>
      <w:rPr>
        <w:rFonts w:ascii="Symbol" w:hAnsi="Symbol"/>
      </w:rPr>
    </w:lvl>
    <w:lvl w:ilvl="5" w:tplc="2410C20C">
      <w:start w:val="1"/>
      <w:numFmt w:val="bullet"/>
      <w:lvlText w:val=""/>
      <w:lvlJc w:val="left"/>
      <w:pPr>
        <w:ind w:left="1020" w:hanging="360"/>
      </w:pPr>
      <w:rPr>
        <w:rFonts w:ascii="Symbol" w:hAnsi="Symbol"/>
      </w:rPr>
    </w:lvl>
    <w:lvl w:ilvl="6" w:tplc="D47C534A">
      <w:start w:val="1"/>
      <w:numFmt w:val="bullet"/>
      <w:lvlText w:val=""/>
      <w:lvlJc w:val="left"/>
      <w:pPr>
        <w:ind w:left="1020" w:hanging="360"/>
      </w:pPr>
      <w:rPr>
        <w:rFonts w:ascii="Symbol" w:hAnsi="Symbol"/>
      </w:rPr>
    </w:lvl>
    <w:lvl w:ilvl="7" w:tplc="C8724822">
      <w:start w:val="1"/>
      <w:numFmt w:val="bullet"/>
      <w:lvlText w:val=""/>
      <w:lvlJc w:val="left"/>
      <w:pPr>
        <w:ind w:left="1020" w:hanging="360"/>
      </w:pPr>
      <w:rPr>
        <w:rFonts w:ascii="Symbol" w:hAnsi="Symbol"/>
      </w:rPr>
    </w:lvl>
    <w:lvl w:ilvl="8" w:tplc="C12A023C">
      <w:start w:val="1"/>
      <w:numFmt w:val="bullet"/>
      <w:lvlText w:val=""/>
      <w:lvlJc w:val="left"/>
      <w:pPr>
        <w:ind w:left="1020" w:hanging="360"/>
      </w:pPr>
      <w:rPr>
        <w:rFonts w:ascii="Symbol" w:hAnsi="Symbol"/>
      </w:rPr>
    </w:lvl>
  </w:abstractNum>
  <w:abstractNum w:abstractNumId="27" w15:restartNumberingAfterBreak="0">
    <w:nsid w:val="4C46531F"/>
    <w:multiLevelType w:val="hybridMultilevel"/>
    <w:tmpl w:val="2C589F3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520251D9"/>
    <w:multiLevelType w:val="hybridMultilevel"/>
    <w:tmpl w:val="2E40AD62"/>
    <w:lvl w:ilvl="0" w:tplc="2084D26C">
      <w:start w:val="2"/>
      <w:numFmt w:val="bullet"/>
      <w:lvlText w:val="-"/>
      <w:lvlJc w:val="left"/>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B124CE"/>
    <w:multiLevelType w:val="hybridMultilevel"/>
    <w:tmpl w:val="39746A78"/>
    <w:lvl w:ilvl="0" w:tplc="1F08C8C0">
      <w:start w:val="1"/>
      <w:numFmt w:val="bullet"/>
      <w:lvlText w:val=""/>
      <w:lvlJc w:val="left"/>
      <w:pPr>
        <w:ind w:left="1020" w:hanging="360"/>
      </w:pPr>
      <w:rPr>
        <w:rFonts w:ascii="Symbol" w:hAnsi="Symbol"/>
      </w:rPr>
    </w:lvl>
    <w:lvl w:ilvl="1" w:tplc="2B605E84">
      <w:start w:val="1"/>
      <w:numFmt w:val="bullet"/>
      <w:lvlText w:val=""/>
      <w:lvlJc w:val="left"/>
      <w:pPr>
        <w:ind w:left="1020" w:hanging="360"/>
      </w:pPr>
      <w:rPr>
        <w:rFonts w:ascii="Symbol" w:hAnsi="Symbol"/>
      </w:rPr>
    </w:lvl>
    <w:lvl w:ilvl="2" w:tplc="697C5706">
      <w:start w:val="1"/>
      <w:numFmt w:val="bullet"/>
      <w:lvlText w:val=""/>
      <w:lvlJc w:val="left"/>
      <w:pPr>
        <w:ind w:left="1020" w:hanging="360"/>
      </w:pPr>
      <w:rPr>
        <w:rFonts w:ascii="Symbol" w:hAnsi="Symbol"/>
      </w:rPr>
    </w:lvl>
    <w:lvl w:ilvl="3" w:tplc="0DD60B28">
      <w:start w:val="1"/>
      <w:numFmt w:val="bullet"/>
      <w:lvlText w:val=""/>
      <w:lvlJc w:val="left"/>
      <w:pPr>
        <w:ind w:left="1020" w:hanging="360"/>
      </w:pPr>
      <w:rPr>
        <w:rFonts w:ascii="Symbol" w:hAnsi="Symbol"/>
      </w:rPr>
    </w:lvl>
    <w:lvl w:ilvl="4" w:tplc="600869A0">
      <w:start w:val="1"/>
      <w:numFmt w:val="bullet"/>
      <w:lvlText w:val=""/>
      <w:lvlJc w:val="left"/>
      <w:pPr>
        <w:ind w:left="1020" w:hanging="360"/>
      </w:pPr>
      <w:rPr>
        <w:rFonts w:ascii="Symbol" w:hAnsi="Symbol"/>
      </w:rPr>
    </w:lvl>
    <w:lvl w:ilvl="5" w:tplc="B8C61778">
      <w:start w:val="1"/>
      <w:numFmt w:val="bullet"/>
      <w:lvlText w:val=""/>
      <w:lvlJc w:val="left"/>
      <w:pPr>
        <w:ind w:left="1020" w:hanging="360"/>
      </w:pPr>
      <w:rPr>
        <w:rFonts w:ascii="Symbol" w:hAnsi="Symbol"/>
      </w:rPr>
    </w:lvl>
    <w:lvl w:ilvl="6" w:tplc="D0189D8C">
      <w:start w:val="1"/>
      <w:numFmt w:val="bullet"/>
      <w:lvlText w:val=""/>
      <w:lvlJc w:val="left"/>
      <w:pPr>
        <w:ind w:left="1020" w:hanging="360"/>
      </w:pPr>
      <w:rPr>
        <w:rFonts w:ascii="Symbol" w:hAnsi="Symbol"/>
      </w:rPr>
    </w:lvl>
    <w:lvl w:ilvl="7" w:tplc="7694707E">
      <w:start w:val="1"/>
      <w:numFmt w:val="bullet"/>
      <w:lvlText w:val=""/>
      <w:lvlJc w:val="left"/>
      <w:pPr>
        <w:ind w:left="1020" w:hanging="360"/>
      </w:pPr>
      <w:rPr>
        <w:rFonts w:ascii="Symbol" w:hAnsi="Symbol"/>
      </w:rPr>
    </w:lvl>
    <w:lvl w:ilvl="8" w:tplc="19AE6A66">
      <w:start w:val="1"/>
      <w:numFmt w:val="bullet"/>
      <w:lvlText w:val=""/>
      <w:lvlJc w:val="left"/>
      <w:pPr>
        <w:ind w:left="1020" w:hanging="360"/>
      </w:pPr>
      <w:rPr>
        <w:rFonts w:ascii="Symbol" w:hAnsi="Symbol"/>
      </w:rPr>
    </w:lvl>
  </w:abstractNum>
  <w:abstractNum w:abstractNumId="30" w15:restartNumberingAfterBreak="0">
    <w:nsid w:val="550F5F95"/>
    <w:multiLevelType w:val="hybridMultilevel"/>
    <w:tmpl w:val="3F1C766C"/>
    <w:lvl w:ilvl="0" w:tplc="4D8AF696">
      <w:start w:val="15"/>
      <w:numFmt w:val="bullet"/>
      <w:lvlText w:val="-"/>
      <w:lvlJc w:val="left"/>
      <w:pPr>
        <w:ind w:left="1724" w:hanging="360"/>
      </w:pPr>
      <w:rPr>
        <w:rFonts w:ascii="Calibri" w:eastAsia="Calibri" w:hAnsi="Calibri" w:cs="Calibri"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1" w15:restartNumberingAfterBreak="0">
    <w:nsid w:val="66C14C5F"/>
    <w:multiLevelType w:val="hybridMultilevel"/>
    <w:tmpl w:val="5A4CA454"/>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79267BBD"/>
    <w:multiLevelType w:val="hybridMultilevel"/>
    <w:tmpl w:val="8AA8DA76"/>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2"/>
  </w:num>
  <w:num w:numId="2">
    <w:abstractNumId w:val="15"/>
  </w:num>
  <w:num w:numId="3">
    <w:abstractNumId w:val="9"/>
  </w:num>
  <w:num w:numId="4">
    <w:abstractNumId w:val="28"/>
  </w:num>
  <w:num w:numId="5">
    <w:abstractNumId w:val="13"/>
  </w:num>
  <w:num w:numId="6">
    <w:abstractNumId w:val="24"/>
  </w:num>
  <w:num w:numId="7">
    <w:abstractNumId w:val="6"/>
  </w:num>
  <w:num w:numId="8">
    <w:abstractNumId w:val="14"/>
  </w:num>
  <w:num w:numId="9">
    <w:abstractNumId w:val="5"/>
  </w:num>
  <w:num w:numId="10">
    <w:abstractNumId w:val="11"/>
  </w:num>
  <w:num w:numId="11">
    <w:abstractNumId w:val="10"/>
  </w:num>
  <w:num w:numId="12">
    <w:abstractNumId w:val="32"/>
  </w:num>
  <w:num w:numId="13">
    <w:abstractNumId w:val="19"/>
  </w:num>
  <w:num w:numId="14">
    <w:abstractNumId w:val="21"/>
  </w:num>
  <w:num w:numId="15">
    <w:abstractNumId w:val="12"/>
  </w:num>
  <w:num w:numId="16">
    <w:abstractNumId w:val="26"/>
  </w:num>
  <w:num w:numId="17">
    <w:abstractNumId w:val="1"/>
  </w:num>
  <w:num w:numId="18">
    <w:abstractNumId w:val="17"/>
  </w:num>
  <w:num w:numId="19">
    <w:abstractNumId w:val="27"/>
  </w:num>
  <w:num w:numId="20">
    <w:abstractNumId w:val="23"/>
  </w:num>
  <w:num w:numId="21">
    <w:abstractNumId w:val="31"/>
  </w:num>
  <w:num w:numId="22">
    <w:abstractNumId w:val="16"/>
  </w:num>
  <w:num w:numId="23">
    <w:abstractNumId w:val="30"/>
  </w:num>
  <w:num w:numId="24">
    <w:abstractNumId w:val="2"/>
  </w:num>
  <w:num w:numId="25">
    <w:abstractNumId w:val="20"/>
  </w:num>
  <w:num w:numId="26">
    <w:abstractNumId w:val="25"/>
  </w:num>
  <w:num w:numId="27">
    <w:abstractNumId w:val="29"/>
  </w:num>
  <w:num w:numId="28">
    <w:abstractNumId w:val="4"/>
  </w:num>
  <w:num w:numId="29">
    <w:abstractNumId w:val="3"/>
  </w:num>
  <w:num w:numId="30">
    <w:abstractNumId w:val="7"/>
  </w:num>
  <w:num w:numId="31">
    <w:abstractNumId w:val="18"/>
  </w:num>
  <w:num w:numId="32">
    <w:abstractNumId w:val="0"/>
  </w:num>
  <w:num w:numId="3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E"/>
    <w:rsid w:val="00000276"/>
    <w:rsid w:val="00000982"/>
    <w:rsid w:val="00000A10"/>
    <w:rsid w:val="00000E9F"/>
    <w:rsid w:val="000019E9"/>
    <w:rsid w:val="00001D8F"/>
    <w:rsid w:val="00002402"/>
    <w:rsid w:val="00002542"/>
    <w:rsid w:val="00005EE5"/>
    <w:rsid w:val="00007625"/>
    <w:rsid w:val="0001053B"/>
    <w:rsid w:val="00010D2C"/>
    <w:rsid w:val="000116F7"/>
    <w:rsid w:val="000129D9"/>
    <w:rsid w:val="00013568"/>
    <w:rsid w:val="00014248"/>
    <w:rsid w:val="0001448A"/>
    <w:rsid w:val="000148ED"/>
    <w:rsid w:val="000156E5"/>
    <w:rsid w:val="00015B7C"/>
    <w:rsid w:val="0002066B"/>
    <w:rsid w:val="000214A9"/>
    <w:rsid w:val="00021D18"/>
    <w:rsid w:val="00021FE0"/>
    <w:rsid w:val="00022968"/>
    <w:rsid w:val="00023092"/>
    <w:rsid w:val="00024797"/>
    <w:rsid w:val="000249D8"/>
    <w:rsid w:val="00024B0C"/>
    <w:rsid w:val="00025738"/>
    <w:rsid w:val="00025C7F"/>
    <w:rsid w:val="00025DEE"/>
    <w:rsid w:val="00027D33"/>
    <w:rsid w:val="000305E9"/>
    <w:rsid w:val="00031A98"/>
    <w:rsid w:val="000331E9"/>
    <w:rsid w:val="000346F8"/>
    <w:rsid w:val="0003484C"/>
    <w:rsid w:val="00035A2E"/>
    <w:rsid w:val="00036088"/>
    <w:rsid w:val="00036373"/>
    <w:rsid w:val="000363DD"/>
    <w:rsid w:val="00036B46"/>
    <w:rsid w:val="00036E0F"/>
    <w:rsid w:val="000411C4"/>
    <w:rsid w:val="000413E5"/>
    <w:rsid w:val="0004170B"/>
    <w:rsid w:val="0004230A"/>
    <w:rsid w:val="00042457"/>
    <w:rsid w:val="00043447"/>
    <w:rsid w:val="00043672"/>
    <w:rsid w:val="000438C6"/>
    <w:rsid w:val="0004664E"/>
    <w:rsid w:val="000478DD"/>
    <w:rsid w:val="00050880"/>
    <w:rsid w:val="000515D8"/>
    <w:rsid w:val="00051948"/>
    <w:rsid w:val="00051BEA"/>
    <w:rsid w:val="000528CC"/>
    <w:rsid w:val="00052E0F"/>
    <w:rsid w:val="00053EBA"/>
    <w:rsid w:val="0005486F"/>
    <w:rsid w:val="00055A17"/>
    <w:rsid w:val="00055E5C"/>
    <w:rsid w:val="00056DC1"/>
    <w:rsid w:val="0005770F"/>
    <w:rsid w:val="000623D9"/>
    <w:rsid w:val="00064039"/>
    <w:rsid w:val="00064888"/>
    <w:rsid w:val="00064D26"/>
    <w:rsid w:val="000655E5"/>
    <w:rsid w:val="000666D4"/>
    <w:rsid w:val="00066D3D"/>
    <w:rsid w:val="00070C2C"/>
    <w:rsid w:val="00071713"/>
    <w:rsid w:val="000717C9"/>
    <w:rsid w:val="00071BD4"/>
    <w:rsid w:val="00071DDB"/>
    <w:rsid w:val="00071FBE"/>
    <w:rsid w:val="00072420"/>
    <w:rsid w:val="0007434F"/>
    <w:rsid w:val="000749EA"/>
    <w:rsid w:val="000757ED"/>
    <w:rsid w:val="00076398"/>
    <w:rsid w:val="0007696E"/>
    <w:rsid w:val="00076AE5"/>
    <w:rsid w:val="0007759F"/>
    <w:rsid w:val="00077B64"/>
    <w:rsid w:val="00080173"/>
    <w:rsid w:val="000809C2"/>
    <w:rsid w:val="000834E1"/>
    <w:rsid w:val="000839A1"/>
    <w:rsid w:val="00083AD4"/>
    <w:rsid w:val="00083D21"/>
    <w:rsid w:val="00083FFD"/>
    <w:rsid w:val="00084C7A"/>
    <w:rsid w:val="0008516B"/>
    <w:rsid w:val="00085A6E"/>
    <w:rsid w:val="00086661"/>
    <w:rsid w:val="00086EDC"/>
    <w:rsid w:val="00087C91"/>
    <w:rsid w:val="00087E4E"/>
    <w:rsid w:val="00090383"/>
    <w:rsid w:val="00090528"/>
    <w:rsid w:val="00090535"/>
    <w:rsid w:val="000917A9"/>
    <w:rsid w:val="00092F78"/>
    <w:rsid w:val="00093E88"/>
    <w:rsid w:val="00094311"/>
    <w:rsid w:val="00096CB5"/>
    <w:rsid w:val="00097B75"/>
    <w:rsid w:val="000A0422"/>
    <w:rsid w:val="000A0EAE"/>
    <w:rsid w:val="000A14EC"/>
    <w:rsid w:val="000A239D"/>
    <w:rsid w:val="000A2EA5"/>
    <w:rsid w:val="000A3239"/>
    <w:rsid w:val="000A47A4"/>
    <w:rsid w:val="000A499B"/>
    <w:rsid w:val="000A49A0"/>
    <w:rsid w:val="000A6728"/>
    <w:rsid w:val="000A6A1C"/>
    <w:rsid w:val="000A7290"/>
    <w:rsid w:val="000A775D"/>
    <w:rsid w:val="000A7CC2"/>
    <w:rsid w:val="000B0602"/>
    <w:rsid w:val="000B0669"/>
    <w:rsid w:val="000B1611"/>
    <w:rsid w:val="000B1CAB"/>
    <w:rsid w:val="000B3BBB"/>
    <w:rsid w:val="000B3FF3"/>
    <w:rsid w:val="000B43AF"/>
    <w:rsid w:val="000B475A"/>
    <w:rsid w:val="000B4D9E"/>
    <w:rsid w:val="000B4E35"/>
    <w:rsid w:val="000B508E"/>
    <w:rsid w:val="000B57AF"/>
    <w:rsid w:val="000B62C4"/>
    <w:rsid w:val="000B6D28"/>
    <w:rsid w:val="000C012F"/>
    <w:rsid w:val="000C01A9"/>
    <w:rsid w:val="000C0358"/>
    <w:rsid w:val="000C1E7C"/>
    <w:rsid w:val="000C28B7"/>
    <w:rsid w:val="000C3187"/>
    <w:rsid w:val="000C37B2"/>
    <w:rsid w:val="000C3ED0"/>
    <w:rsid w:val="000C438C"/>
    <w:rsid w:val="000C4D36"/>
    <w:rsid w:val="000C4FE7"/>
    <w:rsid w:val="000C52BC"/>
    <w:rsid w:val="000C6C2C"/>
    <w:rsid w:val="000C73E8"/>
    <w:rsid w:val="000C77DE"/>
    <w:rsid w:val="000C7A37"/>
    <w:rsid w:val="000C7A8C"/>
    <w:rsid w:val="000D036A"/>
    <w:rsid w:val="000D0D83"/>
    <w:rsid w:val="000D1733"/>
    <w:rsid w:val="000D1F40"/>
    <w:rsid w:val="000D22E8"/>
    <w:rsid w:val="000D2571"/>
    <w:rsid w:val="000D3570"/>
    <w:rsid w:val="000D577D"/>
    <w:rsid w:val="000D5B05"/>
    <w:rsid w:val="000D5C7B"/>
    <w:rsid w:val="000D78B7"/>
    <w:rsid w:val="000E01C9"/>
    <w:rsid w:val="000E0B92"/>
    <w:rsid w:val="000E0CA5"/>
    <w:rsid w:val="000E1229"/>
    <w:rsid w:val="000E17FA"/>
    <w:rsid w:val="000E3300"/>
    <w:rsid w:val="000E3834"/>
    <w:rsid w:val="000E3924"/>
    <w:rsid w:val="000E5A3A"/>
    <w:rsid w:val="000E5B25"/>
    <w:rsid w:val="000E7030"/>
    <w:rsid w:val="000E72AA"/>
    <w:rsid w:val="000E7C40"/>
    <w:rsid w:val="000F00C6"/>
    <w:rsid w:val="000F0728"/>
    <w:rsid w:val="000F0B42"/>
    <w:rsid w:val="000F0E6A"/>
    <w:rsid w:val="000F0F8C"/>
    <w:rsid w:val="000F257E"/>
    <w:rsid w:val="000F317C"/>
    <w:rsid w:val="000F419B"/>
    <w:rsid w:val="000F553C"/>
    <w:rsid w:val="000F58C8"/>
    <w:rsid w:val="000F5FDE"/>
    <w:rsid w:val="000F6D98"/>
    <w:rsid w:val="00100007"/>
    <w:rsid w:val="00100475"/>
    <w:rsid w:val="001026BA"/>
    <w:rsid w:val="00103084"/>
    <w:rsid w:val="00103EB8"/>
    <w:rsid w:val="00104B72"/>
    <w:rsid w:val="00104F2E"/>
    <w:rsid w:val="001057C9"/>
    <w:rsid w:val="00106247"/>
    <w:rsid w:val="001073A8"/>
    <w:rsid w:val="00107FF2"/>
    <w:rsid w:val="001108FB"/>
    <w:rsid w:val="0011152B"/>
    <w:rsid w:val="00111D95"/>
    <w:rsid w:val="00112FA3"/>
    <w:rsid w:val="001163FE"/>
    <w:rsid w:val="00116476"/>
    <w:rsid w:val="00116CD0"/>
    <w:rsid w:val="00117450"/>
    <w:rsid w:val="00120307"/>
    <w:rsid w:val="001205A3"/>
    <w:rsid w:val="0012121D"/>
    <w:rsid w:val="00122C45"/>
    <w:rsid w:val="00123031"/>
    <w:rsid w:val="00123B16"/>
    <w:rsid w:val="00123C15"/>
    <w:rsid w:val="00123C38"/>
    <w:rsid w:val="00123FA6"/>
    <w:rsid w:val="00124495"/>
    <w:rsid w:val="001249AE"/>
    <w:rsid w:val="0012534F"/>
    <w:rsid w:val="00125D38"/>
    <w:rsid w:val="00125EBF"/>
    <w:rsid w:val="00127954"/>
    <w:rsid w:val="00130147"/>
    <w:rsid w:val="001310D2"/>
    <w:rsid w:val="00131301"/>
    <w:rsid w:val="00131419"/>
    <w:rsid w:val="001318CD"/>
    <w:rsid w:val="00131C88"/>
    <w:rsid w:val="0013359D"/>
    <w:rsid w:val="00136F17"/>
    <w:rsid w:val="00137F23"/>
    <w:rsid w:val="00141683"/>
    <w:rsid w:val="00141854"/>
    <w:rsid w:val="0014235D"/>
    <w:rsid w:val="001432D6"/>
    <w:rsid w:val="00143841"/>
    <w:rsid w:val="0014386A"/>
    <w:rsid w:val="00143B65"/>
    <w:rsid w:val="00143DB8"/>
    <w:rsid w:val="001449EA"/>
    <w:rsid w:val="00145793"/>
    <w:rsid w:val="00150AF3"/>
    <w:rsid w:val="00150EFA"/>
    <w:rsid w:val="00151B1E"/>
    <w:rsid w:val="00151FDF"/>
    <w:rsid w:val="0015270C"/>
    <w:rsid w:val="001530C3"/>
    <w:rsid w:val="0015344E"/>
    <w:rsid w:val="001537FA"/>
    <w:rsid w:val="0015402E"/>
    <w:rsid w:val="00154B64"/>
    <w:rsid w:val="00154E6A"/>
    <w:rsid w:val="0015535F"/>
    <w:rsid w:val="00155718"/>
    <w:rsid w:val="00155C1A"/>
    <w:rsid w:val="001574D2"/>
    <w:rsid w:val="0016007D"/>
    <w:rsid w:val="00160598"/>
    <w:rsid w:val="00161293"/>
    <w:rsid w:val="00161AA3"/>
    <w:rsid w:val="00162C0A"/>
    <w:rsid w:val="00162C1D"/>
    <w:rsid w:val="00162DC9"/>
    <w:rsid w:val="001667DB"/>
    <w:rsid w:val="00167B65"/>
    <w:rsid w:val="00170090"/>
    <w:rsid w:val="00170A70"/>
    <w:rsid w:val="00171CAA"/>
    <w:rsid w:val="00172854"/>
    <w:rsid w:val="00175BA9"/>
    <w:rsid w:val="00176265"/>
    <w:rsid w:val="00176297"/>
    <w:rsid w:val="00176D2C"/>
    <w:rsid w:val="00176DEB"/>
    <w:rsid w:val="001772DF"/>
    <w:rsid w:val="0017762B"/>
    <w:rsid w:val="0017776E"/>
    <w:rsid w:val="001779CE"/>
    <w:rsid w:val="00180890"/>
    <w:rsid w:val="00180A48"/>
    <w:rsid w:val="001824BE"/>
    <w:rsid w:val="00184D9B"/>
    <w:rsid w:val="00185391"/>
    <w:rsid w:val="00185422"/>
    <w:rsid w:val="00186769"/>
    <w:rsid w:val="00186CB5"/>
    <w:rsid w:val="001923A5"/>
    <w:rsid w:val="0019272B"/>
    <w:rsid w:val="00194F26"/>
    <w:rsid w:val="0019628C"/>
    <w:rsid w:val="001A22D7"/>
    <w:rsid w:val="001A2F91"/>
    <w:rsid w:val="001A32A0"/>
    <w:rsid w:val="001A3870"/>
    <w:rsid w:val="001A4527"/>
    <w:rsid w:val="001A59FB"/>
    <w:rsid w:val="001A6BC7"/>
    <w:rsid w:val="001A7068"/>
    <w:rsid w:val="001A764E"/>
    <w:rsid w:val="001A77AB"/>
    <w:rsid w:val="001B0061"/>
    <w:rsid w:val="001B0689"/>
    <w:rsid w:val="001B07F6"/>
    <w:rsid w:val="001B0B1D"/>
    <w:rsid w:val="001B1730"/>
    <w:rsid w:val="001B2139"/>
    <w:rsid w:val="001B2C67"/>
    <w:rsid w:val="001B3864"/>
    <w:rsid w:val="001B388A"/>
    <w:rsid w:val="001B4D81"/>
    <w:rsid w:val="001B53B7"/>
    <w:rsid w:val="001B57E0"/>
    <w:rsid w:val="001B5841"/>
    <w:rsid w:val="001B652C"/>
    <w:rsid w:val="001B7009"/>
    <w:rsid w:val="001B7270"/>
    <w:rsid w:val="001B7685"/>
    <w:rsid w:val="001B7848"/>
    <w:rsid w:val="001B7EE6"/>
    <w:rsid w:val="001C0A92"/>
    <w:rsid w:val="001C1538"/>
    <w:rsid w:val="001C1EB4"/>
    <w:rsid w:val="001C2119"/>
    <w:rsid w:val="001C31B8"/>
    <w:rsid w:val="001C3DAE"/>
    <w:rsid w:val="001C6887"/>
    <w:rsid w:val="001C6FCD"/>
    <w:rsid w:val="001C7EB2"/>
    <w:rsid w:val="001D04C6"/>
    <w:rsid w:val="001D1019"/>
    <w:rsid w:val="001D22B1"/>
    <w:rsid w:val="001D282D"/>
    <w:rsid w:val="001D2E92"/>
    <w:rsid w:val="001D30E2"/>
    <w:rsid w:val="001D3A21"/>
    <w:rsid w:val="001D3CCB"/>
    <w:rsid w:val="001D427C"/>
    <w:rsid w:val="001D42BC"/>
    <w:rsid w:val="001D60E1"/>
    <w:rsid w:val="001D6546"/>
    <w:rsid w:val="001D7588"/>
    <w:rsid w:val="001D77F2"/>
    <w:rsid w:val="001D79C8"/>
    <w:rsid w:val="001D7AC7"/>
    <w:rsid w:val="001E095B"/>
    <w:rsid w:val="001E10D1"/>
    <w:rsid w:val="001E1B0B"/>
    <w:rsid w:val="001E2D61"/>
    <w:rsid w:val="001E5434"/>
    <w:rsid w:val="001E6542"/>
    <w:rsid w:val="001E7649"/>
    <w:rsid w:val="001E77DA"/>
    <w:rsid w:val="001E7E82"/>
    <w:rsid w:val="001F01E0"/>
    <w:rsid w:val="001F07DA"/>
    <w:rsid w:val="001F0A34"/>
    <w:rsid w:val="001F0B49"/>
    <w:rsid w:val="001F0CB5"/>
    <w:rsid w:val="001F0FC3"/>
    <w:rsid w:val="001F2494"/>
    <w:rsid w:val="001F4A09"/>
    <w:rsid w:val="001F5A8A"/>
    <w:rsid w:val="001F7319"/>
    <w:rsid w:val="001F75AF"/>
    <w:rsid w:val="001F79C0"/>
    <w:rsid w:val="002010C8"/>
    <w:rsid w:val="00203788"/>
    <w:rsid w:val="00203FEB"/>
    <w:rsid w:val="002042B1"/>
    <w:rsid w:val="002044B0"/>
    <w:rsid w:val="00204F39"/>
    <w:rsid w:val="002055EC"/>
    <w:rsid w:val="00205B0C"/>
    <w:rsid w:val="00206210"/>
    <w:rsid w:val="00207445"/>
    <w:rsid w:val="00207826"/>
    <w:rsid w:val="00207BFA"/>
    <w:rsid w:val="00207D17"/>
    <w:rsid w:val="002100F1"/>
    <w:rsid w:val="00211C09"/>
    <w:rsid w:val="00212A4D"/>
    <w:rsid w:val="002147DC"/>
    <w:rsid w:val="002169C5"/>
    <w:rsid w:val="00220AB0"/>
    <w:rsid w:val="00221EA1"/>
    <w:rsid w:val="00222A50"/>
    <w:rsid w:val="00223197"/>
    <w:rsid w:val="00223DC9"/>
    <w:rsid w:val="00223DF9"/>
    <w:rsid w:val="00224B81"/>
    <w:rsid w:val="002271EE"/>
    <w:rsid w:val="002279B7"/>
    <w:rsid w:val="00227D72"/>
    <w:rsid w:val="00230CA4"/>
    <w:rsid w:val="00231023"/>
    <w:rsid w:val="00231BD0"/>
    <w:rsid w:val="002322C6"/>
    <w:rsid w:val="002323F6"/>
    <w:rsid w:val="0023244D"/>
    <w:rsid w:val="00232F21"/>
    <w:rsid w:val="002331B4"/>
    <w:rsid w:val="00233430"/>
    <w:rsid w:val="00233761"/>
    <w:rsid w:val="002349A6"/>
    <w:rsid w:val="00235433"/>
    <w:rsid w:val="0023554A"/>
    <w:rsid w:val="00235EF0"/>
    <w:rsid w:val="002372B8"/>
    <w:rsid w:val="002407FA"/>
    <w:rsid w:val="00240BB1"/>
    <w:rsid w:val="002413E4"/>
    <w:rsid w:val="0024163F"/>
    <w:rsid w:val="002416F9"/>
    <w:rsid w:val="00244C1D"/>
    <w:rsid w:val="002459E0"/>
    <w:rsid w:val="00246915"/>
    <w:rsid w:val="00247DA5"/>
    <w:rsid w:val="00254FE0"/>
    <w:rsid w:val="00255CBC"/>
    <w:rsid w:val="002576DE"/>
    <w:rsid w:val="0026055F"/>
    <w:rsid w:val="002605EA"/>
    <w:rsid w:val="00261093"/>
    <w:rsid w:val="0026217D"/>
    <w:rsid w:val="00262DB9"/>
    <w:rsid w:val="00262FCA"/>
    <w:rsid w:val="0026505D"/>
    <w:rsid w:val="002700FC"/>
    <w:rsid w:val="00270C90"/>
    <w:rsid w:val="00272143"/>
    <w:rsid w:val="00272FF1"/>
    <w:rsid w:val="002740AD"/>
    <w:rsid w:val="00274251"/>
    <w:rsid w:val="0027585E"/>
    <w:rsid w:val="00275CF9"/>
    <w:rsid w:val="00280258"/>
    <w:rsid w:val="002809F2"/>
    <w:rsid w:val="002813DE"/>
    <w:rsid w:val="00282615"/>
    <w:rsid w:val="0028265D"/>
    <w:rsid w:val="002847C0"/>
    <w:rsid w:val="00284B1E"/>
    <w:rsid w:val="0028647F"/>
    <w:rsid w:val="00290979"/>
    <w:rsid w:val="00293472"/>
    <w:rsid w:val="00293E72"/>
    <w:rsid w:val="0029446B"/>
    <w:rsid w:val="00294A94"/>
    <w:rsid w:val="00295174"/>
    <w:rsid w:val="0029524E"/>
    <w:rsid w:val="00296C89"/>
    <w:rsid w:val="0029743B"/>
    <w:rsid w:val="00297946"/>
    <w:rsid w:val="002A0282"/>
    <w:rsid w:val="002A1645"/>
    <w:rsid w:val="002A1E6D"/>
    <w:rsid w:val="002A291C"/>
    <w:rsid w:val="002A3E2D"/>
    <w:rsid w:val="002A5705"/>
    <w:rsid w:val="002A5BEF"/>
    <w:rsid w:val="002A64F8"/>
    <w:rsid w:val="002A67D9"/>
    <w:rsid w:val="002B192C"/>
    <w:rsid w:val="002B3342"/>
    <w:rsid w:val="002B33C8"/>
    <w:rsid w:val="002B3846"/>
    <w:rsid w:val="002B3A2D"/>
    <w:rsid w:val="002B3C37"/>
    <w:rsid w:val="002B4866"/>
    <w:rsid w:val="002B64D8"/>
    <w:rsid w:val="002C0B4D"/>
    <w:rsid w:val="002C0CD8"/>
    <w:rsid w:val="002C4120"/>
    <w:rsid w:val="002C431D"/>
    <w:rsid w:val="002C5132"/>
    <w:rsid w:val="002C5D95"/>
    <w:rsid w:val="002C7ADF"/>
    <w:rsid w:val="002D05EC"/>
    <w:rsid w:val="002D073B"/>
    <w:rsid w:val="002D0766"/>
    <w:rsid w:val="002D0B41"/>
    <w:rsid w:val="002D1610"/>
    <w:rsid w:val="002D1B4D"/>
    <w:rsid w:val="002D1E5A"/>
    <w:rsid w:val="002D215B"/>
    <w:rsid w:val="002D2518"/>
    <w:rsid w:val="002D2D0C"/>
    <w:rsid w:val="002D307A"/>
    <w:rsid w:val="002D36AD"/>
    <w:rsid w:val="002D36EC"/>
    <w:rsid w:val="002D4782"/>
    <w:rsid w:val="002D6184"/>
    <w:rsid w:val="002D74FE"/>
    <w:rsid w:val="002E0458"/>
    <w:rsid w:val="002E04E1"/>
    <w:rsid w:val="002E1751"/>
    <w:rsid w:val="002E189B"/>
    <w:rsid w:val="002E1D67"/>
    <w:rsid w:val="002E208B"/>
    <w:rsid w:val="002E30F2"/>
    <w:rsid w:val="002E5523"/>
    <w:rsid w:val="002E60DA"/>
    <w:rsid w:val="002E63FB"/>
    <w:rsid w:val="002E77CE"/>
    <w:rsid w:val="002E79B9"/>
    <w:rsid w:val="002F061B"/>
    <w:rsid w:val="002F1380"/>
    <w:rsid w:val="002F362F"/>
    <w:rsid w:val="002F3942"/>
    <w:rsid w:val="002F46E2"/>
    <w:rsid w:val="002F4A98"/>
    <w:rsid w:val="002F6179"/>
    <w:rsid w:val="002F65E8"/>
    <w:rsid w:val="00300E68"/>
    <w:rsid w:val="00301DE0"/>
    <w:rsid w:val="00302652"/>
    <w:rsid w:val="00302C4F"/>
    <w:rsid w:val="00302D7D"/>
    <w:rsid w:val="0030306B"/>
    <w:rsid w:val="00303BA4"/>
    <w:rsid w:val="00303EB9"/>
    <w:rsid w:val="0030434D"/>
    <w:rsid w:val="00304632"/>
    <w:rsid w:val="00304843"/>
    <w:rsid w:val="00304D0F"/>
    <w:rsid w:val="00304F61"/>
    <w:rsid w:val="0030560E"/>
    <w:rsid w:val="003056BE"/>
    <w:rsid w:val="003059E6"/>
    <w:rsid w:val="0030730D"/>
    <w:rsid w:val="00307B1D"/>
    <w:rsid w:val="00310D20"/>
    <w:rsid w:val="00311369"/>
    <w:rsid w:val="003122E1"/>
    <w:rsid w:val="003131DA"/>
    <w:rsid w:val="00313F05"/>
    <w:rsid w:val="003146A8"/>
    <w:rsid w:val="00314B93"/>
    <w:rsid w:val="00315EBD"/>
    <w:rsid w:val="003160E6"/>
    <w:rsid w:val="00317ABB"/>
    <w:rsid w:val="003212F0"/>
    <w:rsid w:val="00322278"/>
    <w:rsid w:val="0032359A"/>
    <w:rsid w:val="00323FF8"/>
    <w:rsid w:val="00325011"/>
    <w:rsid w:val="0032507E"/>
    <w:rsid w:val="00326427"/>
    <w:rsid w:val="003268F3"/>
    <w:rsid w:val="00326F51"/>
    <w:rsid w:val="003272A9"/>
    <w:rsid w:val="00327D01"/>
    <w:rsid w:val="00327D04"/>
    <w:rsid w:val="003302E4"/>
    <w:rsid w:val="00331493"/>
    <w:rsid w:val="00334140"/>
    <w:rsid w:val="00335551"/>
    <w:rsid w:val="00335819"/>
    <w:rsid w:val="003369B1"/>
    <w:rsid w:val="00337116"/>
    <w:rsid w:val="003403F9"/>
    <w:rsid w:val="0034046E"/>
    <w:rsid w:val="00340AAE"/>
    <w:rsid w:val="0034149D"/>
    <w:rsid w:val="0034282F"/>
    <w:rsid w:val="00343014"/>
    <w:rsid w:val="003430C7"/>
    <w:rsid w:val="00343A95"/>
    <w:rsid w:val="00343AB0"/>
    <w:rsid w:val="00344327"/>
    <w:rsid w:val="00344424"/>
    <w:rsid w:val="00346325"/>
    <w:rsid w:val="003463B0"/>
    <w:rsid w:val="003469F5"/>
    <w:rsid w:val="00346D6B"/>
    <w:rsid w:val="003507FD"/>
    <w:rsid w:val="003519C7"/>
    <w:rsid w:val="00351BBE"/>
    <w:rsid w:val="00352217"/>
    <w:rsid w:val="003525A9"/>
    <w:rsid w:val="003525DE"/>
    <w:rsid w:val="003530E2"/>
    <w:rsid w:val="0035356C"/>
    <w:rsid w:val="003538CD"/>
    <w:rsid w:val="00353A8A"/>
    <w:rsid w:val="00353D34"/>
    <w:rsid w:val="0035583B"/>
    <w:rsid w:val="003573FA"/>
    <w:rsid w:val="003578B6"/>
    <w:rsid w:val="003578E8"/>
    <w:rsid w:val="00362A72"/>
    <w:rsid w:val="0036303B"/>
    <w:rsid w:val="00363552"/>
    <w:rsid w:val="00364D7A"/>
    <w:rsid w:val="0036506D"/>
    <w:rsid w:val="003668E6"/>
    <w:rsid w:val="00371A2A"/>
    <w:rsid w:val="00371FD1"/>
    <w:rsid w:val="00374392"/>
    <w:rsid w:val="00376ABB"/>
    <w:rsid w:val="00377962"/>
    <w:rsid w:val="00380599"/>
    <w:rsid w:val="00380DB2"/>
    <w:rsid w:val="003810DE"/>
    <w:rsid w:val="00381B28"/>
    <w:rsid w:val="0038250E"/>
    <w:rsid w:val="00382566"/>
    <w:rsid w:val="00382A65"/>
    <w:rsid w:val="00382D49"/>
    <w:rsid w:val="00383107"/>
    <w:rsid w:val="003835A3"/>
    <w:rsid w:val="00384B0F"/>
    <w:rsid w:val="00385756"/>
    <w:rsid w:val="0038632F"/>
    <w:rsid w:val="00386B21"/>
    <w:rsid w:val="0038710F"/>
    <w:rsid w:val="0038720B"/>
    <w:rsid w:val="003901DF"/>
    <w:rsid w:val="003902DE"/>
    <w:rsid w:val="00390EE5"/>
    <w:rsid w:val="003912B9"/>
    <w:rsid w:val="0039147F"/>
    <w:rsid w:val="00391B79"/>
    <w:rsid w:val="00391E30"/>
    <w:rsid w:val="003920BC"/>
    <w:rsid w:val="003924E5"/>
    <w:rsid w:val="0039256F"/>
    <w:rsid w:val="00392D6C"/>
    <w:rsid w:val="00392ECF"/>
    <w:rsid w:val="003945B1"/>
    <w:rsid w:val="00394FC4"/>
    <w:rsid w:val="00395056"/>
    <w:rsid w:val="00395439"/>
    <w:rsid w:val="0039558D"/>
    <w:rsid w:val="00396856"/>
    <w:rsid w:val="0039748E"/>
    <w:rsid w:val="003977BB"/>
    <w:rsid w:val="003A23C3"/>
    <w:rsid w:val="003A2459"/>
    <w:rsid w:val="003A2729"/>
    <w:rsid w:val="003A38E9"/>
    <w:rsid w:val="003A4316"/>
    <w:rsid w:val="003A459A"/>
    <w:rsid w:val="003A4753"/>
    <w:rsid w:val="003A4C7C"/>
    <w:rsid w:val="003A5005"/>
    <w:rsid w:val="003A52D9"/>
    <w:rsid w:val="003A708C"/>
    <w:rsid w:val="003A70C6"/>
    <w:rsid w:val="003A728D"/>
    <w:rsid w:val="003A74F5"/>
    <w:rsid w:val="003A7625"/>
    <w:rsid w:val="003A7718"/>
    <w:rsid w:val="003A791B"/>
    <w:rsid w:val="003A7A42"/>
    <w:rsid w:val="003B0632"/>
    <w:rsid w:val="003B0986"/>
    <w:rsid w:val="003B0DCB"/>
    <w:rsid w:val="003B18FD"/>
    <w:rsid w:val="003B1F5F"/>
    <w:rsid w:val="003B2808"/>
    <w:rsid w:val="003B4D34"/>
    <w:rsid w:val="003B4D63"/>
    <w:rsid w:val="003B5987"/>
    <w:rsid w:val="003B6670"/>
    <w:rsid w:val="003B6740"/>
    <w:rsid w:val="003B76CF"/>
    <w:rsid w:val="003B774E"/>
    <w:rsid w:val="003B7C91"/>
    <w:rsid w:val="003C056F"/>
    <w:rsid w:val="003C07DE"/>
    <w:rsid w:val="003C276F"/>
    <w:rsid w:val="003C2D2C"/>
    <w:rsid w:val="003C3170"/>
    <w:rsid w:val="003C31BD"/>
    <w:rsid w:val="003C33A6"/>
    <w:rsid w:val="003C349E"/>
    <w:rsid w:val="003C420E"/>
    <w:rsid w:val="003C43DF"/>
    <w:rsid w:val="003C5FFF"/>
    <w:rsid w:val="003C6C18"/>
    <w:rsid w:val="003C6DCA"/>
    <w:rsid w:val="003C77B2"/>
    <w:rsid w:val="003D0E3C"/>
    <w:rsid w:val="003D2726"/>
    <w:rsid w:val="003D2738"/>
    <w:rsid w:val="003D2AAF"/>
    <w:rsid w:val="003D2B5E"/>
    <w:rsid w:val="003D5540"/>
    <w:rsid w:val="003D5AAA"/>
    <w:rsid w:val="003D657F"/>
    <w:rsid w:val="003D6A9E"/>
    <w:rsid w:val="003D6D40"/>
    <w:rsid w:val="003D755E"/>
    <w:rsid w:val="003E04F1"/>
    <w:rsid w:val="003E1156"/>
    <w:rsid w:val="003E180F"/>
    <w:rsid w:val="003E1E15"/>
    <w:rsid w:val="003E2347"/>
    <w:rsid w:val="003E320E"/>
    <w:rsid w:val="003E5591"/>
    <w:rsid w:val="003E5D12"/>
    <w:rsid w:val="003E68E6"/>
    <w:rsid w:val="003E7C63"/>
    <w:rsid w:val="003F1A16"/>
    <w:rsid w:val="003F2FED"/>
    <w:rsid w:val="003F330A"/>
    <w:rsid w:val="003F3375"/>
    <w:rsid w:val="003F3D1A"/>
    <w:rsid w:val="003F62DD"/>
    <w:rsid w:val="003F768A"/>
    <w:rsid w:val="003F7C26"/>
    <w:rsid w:val="0040078E"/>
    <w:rsid w:val="00400FE9"/>
    <w:rsid w:val="0040183C"/>
    <w:rsid w:val="00404A96"/>
    <w:rsid w:val="004052B7"/>
    <w:rsid w:val="0040570E"/>
    <w:rsid w:val="00405949"/>
    <w:rsid w:val="00405BFE"/>
    <w:rsid w:val="00406981"/>
    <w:rsid w:val="00406CE0"/>
    <w:rsid w:val="00410091"/>
    <w:rsid w:val="004110C6"/>
    <w:rsid w:val="004120F9"/>
    <w:rsid w:val="00412110"/>
    <w:rsid w:val="004122D7"/>
    <w:rsid w:val="00414588"/>
    <w:rsid w:val="00414CED"/>
    <w:rsid w:val="00414E3E"/>
    <w:rsid w:val="00415E6D"/>
    <w:rsid w:val="00417556"/>
    <w:rsid w:val="00417AB0"/>
    <w:rsid w:val="004203B7"/>
    <w:rsid w:val="00421077"/>
    <w:rsid w:val="004219C1"/>
    <w:rsid w:val="00422641"/>
    <w:rsid w:val="00424824"/>
    <w:rsid w:val="00424B0C"/>
    <w:rsid w:val="00425535"/>
    <w:rsid w:val="0042567D"/>
    <w:rsid w:val="004259A3"/>
    <w:rsid w:val="00426F98"/>
    <w:rsid w:val="00427643"/>
    <w:rsid w:val="004314E6"/>
    <w:rsid w:val="004318F2"/>
    <w:rsid w:val="004320B2"/>
    <w:rsid w:val="00432865"/>
    <w:rsid w:val="00434930"/>
    <w:rsid w:val="00434AC5"/>
    <w:rsid w:val="00434D61"/>
    <w:rsid w:val="00434DD3"/>
    <w:rsid w:val="004351C6"/>
    <w:rsid w:val="00435C41"/>
    <w:rsid w:val="004366B8"/>
    <w:rsid w:val="004368EC"/>
    <w:rsid w:val="00436C58"/>
    <w:rsid w:val="004377F4"/>
    <w:rsid w:val="00437FC3"/>
    <w:rsid w:val="00440578"/>
    <w:rsid w:val="0044090F"/>
    <w:rsid w:val="00441F17"/>
    <w:rsid w:val="0044217F"/>
    <w:rsid w:val="00442D03"/>
    <w:rsid w:val="0044362D"/>
    <w:rsid w:val="004442FF"/>
    <w:rsid w:val="00445603"/>
    <w:rsid w:val="004457E4"/>
    <w:rsid w:val="0044661D"/>
    <w:rsid w:val="00447830"/>
    <w:rsid w:val="00451141"/>
    <w:rsid w:val="00451CA1"/>
    <w:rsid w:val="00452762"/>
    <w:rsid w:val="00453933"/>
    <w:rsid w:val="0045672D"/>
    <w:rsid w:val="00456E2C"/>
    <w:rsid w:val="004572FC"/>
    <w:rsid w:val="004578CE"/>
    <w:rsid w:val="00460914"/>
    <w:rsid w:val="00460A91"/>
    <w:rsid w:val="00460F11"/>
    <w:rsid w:val="00461053"/>
    <w:rsid w:val="004610C2"/>
    <w:rsid w:val="004617E7"/>
    <w:rsid w:val="00462590"/>
    <w:rsid w:val="00463433"/>
    <w:rsid w:val="00463ECE"/>
    <w:rsid w:val="00463EEF"/>
    <w:rsid w:val="00464293"/>
    <w:rsid w:val="00464547"/>
    <w:rsid w:val="00464975"/>
    <w:rsid w:val="00465015"/>
    <w:rsid w:val="0046758F"/>
    <w:rsid w:val="00467CCE"/>
    <w:rsid w:val="00471915"/>
    <w:rsid w:val="00471F88"/>
    <w:rsid w:val="0047264F"/>
    <w:rsid w:val="00473546"/>
    <w:rsid w:val="00474227"/>
    <w:rsid w:val="00474AAA"/>
    <w:rsid w:val="00474D55"/>
    <w:rsid w:val="00474ECA"/>
    <w:rsid w:val="00477059"/>
    <w:rsid w:val="00480221"/>
    <w:rsid w:val="004806CE"/>
    <w:rsid w:val="00481A78"/>
    <w:rsid w:val="00481C95"/>
    <w:rsid w:val="00482025"/>
    <w:rsid w:val="00482F5A"/>
    <w:rsid w:val="00483C3B"/>
    <w:rsid w:val="00484952"/>
    <w:rsid w:val="00484DED"/>
    <w:rsid w:val="00485BF4"/>
    <w:rsid w:val="00490771"/>
    <w:rsid w:val="004908D0"/>
    <w:rsid w:val="00491C0D"/>
    <w:rsid w:val="00492581"/>
    <w:rsid w:val="004933EB"/>
    <w:rsid w:val="004935CC"/>
    <w:rsid w:val="004938F9"/>
    <w:rsid w:val="00495597"/>
    <w:rsid w:val="00495836"/>
    <w:rsid w:val="004960BC"/>
    <w:rsid w:val="004965EC"/>
    <w:rsid w:val="004975BD"/>
    <w:rsid w:val="004A0686"/>
    <w:rsid w:val="004A0A82"/>
    <w:rsid w:val="004A27E3"/>
    <w:rsid w:val="004A412E"/>
    <w:rsid w:val="004A4552"/>
    <w:rsid w:val="004A559D"/>
    <w:rsid w:val="004A656F"/>
    <w:rsid w:val="004A6B48"/>
    <w:rsid w:val="004A6B98"/>
    <w:rsid w:val="004B11A0"/>
    <w:rsid w:val="004B2218"/>
    <w:rsid w:val="004B23B7"/>
    <w:rsid w:val="004B3E9C"/>
    <w:rsid w:val="004B4695"/>
    <w:rsid w:val="004B4B40"/>
    <w:rsid w:val="004B5319"/>
    <w:rsid w:val="004B5A27"/>
    <w:rsid w:val="004B5F76"/>
    <w:rsid w:val="004B63F7"/>
    <w:rsid w:val="004C0B6E"/>
    <w:rsid w:val="004C1BF3"/>
    <w:rsid w:val="004C2692"/>
    <w:rsid w:val="004C2780"/>
    <w:rsid w:val="004C2C38"/>
    <w:rsid w:val="004C5160"/>
    <w:rsid w:val="004C5613"/>
    <w:rsid w:val="004C79B7"/>
    <w:rsid w:val="004D0915"/>
    <w:rsid w:val="004D0D2B"/>
    <w:rsid w:val="004D0DC9"/>
    <w:rsid w:val="004D1E8C"/>
    <w:rsid w:val="004D21DD"/>
    <w:rsid w:val="004D4C35"/>
    <w:rsid w:val="004D4E28"/>
    <w:rsid w:val="004D5B55"/>
    <w:rsid w:val="004D6120"/>
    <w:rsid w:val="004D68C6"/>
    <w:rsid w:val="004E1819"/>
    <w:rsid w:val="004E1B3B"/>
    <w:rsid w:val="004E2400"/>
    <w:rsid w:val="004E2CE3"/>
    <w:rsid w:val="004E3AA8"/>
    <w:rsid w:val="004E3C8A"/>
    <w:rsid w:val="004E4B95"/>
    <w:rsid w:val="004E7F9E"/>
    <w:rsid w:val="004F1200"/>
    <w:rsid w:val="004F15DD"/>
    <w:rsid w:val="004F1957"/>
    <w:rsid w:val="004F2E62"/>
    <w:rsid w:val="004F2F20"/>
    <w:rsid w:val="004F2F22"/>
    <w:rsid w:val="004F2F6F"/>
    <w:rsid w:val="004F322A"/>
    <w:rsid w:val="004F40C1"/>
    <w:rsid w:val="004F43C1"/>
    <w:rsid w:val="004F466D"/>
    <w:rsid w:val="004F54D3"/>
    <w:rsid w:val="004F5685"/>
    <w:rsid w:val="004F5A45"/>
    <w:rsid w:val="004F5EB3"/>
    <w:rsid w:val="004F5EB8"/>
    <w:rsid w:val="005004FD"/>
    <w:rsid w:val="005007D7"/>
    <w:rsid w:val="0050231F"/>
    <w:rsid w:val="00503115"/>
    <w:rsid w:val="00504D96"/>
    <w:rsid w:val="00505881"/>
    <w:rsid w:val="00505F1B"/>
    <w:rsid w:val="00506560"/>
    <w:rsid w:val="005066F1"/>
    <w:rsid w:val="005069AE"/>
    <w:rsid w:val="005071B6"/>
    <w:rsid w:val="00507467"/>
    <w:rsid w:val="00511D60"/>
    <w:rsid w:val="005125CE"/>
    <w:rsid w:val="00512E2B"/>
    <w:rsid w:val="00513F92"/>
    <w:rsid w:val="0051467B"/>
    <w:rsid w:val="0051552D"/>
    <w:rsid w:val="00517F6D"/>
    <w:rsid w:val="00520964"/>
    <w:rsid w:val="005219FF"/>
    <w:rsid w:val="0052277C"/>
    <w:rsid w:val="00523355"/>
    <w:rsid w:val="00523C73"/>
    <w:rsid w:val="00523EDD"/>
    <w:rsid w:val="00524256"/>
    <w:rsid w:val="005246B1"/>
    <w:rsid w:val="00525034"/>
    <w:rsid w:val="00525DB0"/>
    <w:rsid w:val="00527AB4"/>
    <w:rsid w:val="00530129"/>
    <w:rsid w:val="00530E62"/>
    <w:rsid w:val="005315A3"/>
    <w:rsid w:val="005323F4"/>
    <w:rsid w:val="00532D4F"/>
    <w:rsid w:val="00532E5B"/>
    <w:rsid w:val="005342BF"/>
    <w:rsid w:val="005342D4"/>
    <w:rsid w:val="005343FD"/>
    <w:rsid w:val="0053486D"/>
    <w:rsid w:val="00534ABB"/>
    <w:rsid w:val="00534BAF"/>
    <w:rsid w:val="0053532E"/>
    <w:rsid w:val="005353FE"/>
    <w:rsid w:val="00535CC1"/>
    <w:rsid w:val="00535F5E"/>
    <w:rsid w:val="00536040"/>
    <w:rsid w:val="005369C2"/>
    <w:rsid w:val="00536F50"/>
    <w:rsid w:val="00537510"/>
    <w:rsid w:val="005377DD"/>
    <w:rsid w:val="005378EB"/>
    <w:rsid w:val="00537B35"/>
    <w:rsid w:val="00540A0F"/>
    <w:rsid w:val="00540CD0"/>
    <w:rsid w:val="00541617"/>
    <w:rsid w:val="00541D4C"/>
    <w:rsid w:val="00542980"/>
    <w:rsid w:val="00543A12"/>
    <w:rsid w:val="005449BC"/>
    <w:rsid w:val="00544B95"/>
    <w:rsid w:val="00544D19"/>
    <w:rsid w:val="00544DC0"/>
    <w:rsid w:val="0054562E"/>
    <w:rsid w:val="005509BD"/>
    <w:rsid w:val="0055164D"/>
    <w:rsid w:val="0055198F"/>
    <w:rsid w:val="00552175"/>
    <w:rsid w:val="00552497"/>
    <w:rsid w:val="00553274"/>
    <w:rsid w:val="00553DF9"/>
    <w:rsid w:val="00554454"/>
    <w:rsid w:val="005554F6"/>
    <w:rsid w:val="005574DA"/>
    <w:rsid w:val="00557E75"/>
    <w:rsid w:val="00557FCF"/>
    <w:rsid w:val="00560EE2"/>
    <w:rsid w:val="00561339"/>
    <w:rsid w:val="00561C58"/>
    <w:rsid w:val="00561E84"/>
    <w:rsid w:val="00562489"/>
    <w:rsid w:val="00563AA2"/>
    <w:rsid w:val="00563AEA"/>
    <w:rsid w:val="00564E93"/>
    <w:rsid w:val="00565EC2"/>
    <w:rsid w:val="005664DF"/>
    <w:rsid w:val="00567AD0"/>
    <w:rsid w:val="00567F7C"/>
    <w:rsid w:val="005721FB"/>
    <w:rsid w:val="00572AAF"/>
    <w:rsid w:val="00573406"/>
    <w:rsid w:val="00573D3C"/>
    <w:rsid w:val="00574912"/>
    <w:rsid w:val="00575CDC"/>
    <w:rsid w:val="0057618F"/>
    <w:rsid w:val="00577520"/>
    <w:rsid w:val="0057788C"/>
    <w:rsid w:val="005778EF"/>
    <w:rsid w:val="00577E9C"/>
    <w:rsid w:val="005809F2"/>
    <w:rsid w:val="00580B11"/>
    <w:rsid w:val="00581D87"/>
    <w:rsid w:val="00584B6B"/>
    <w:rsid w:val="00584F3B"/>
    <w:rsid w:val="005851B8"/>
    <w:rsid w:val="00585AF2"/>
    <w:rsid w:val="00586FE1"/>
    <w:rsid w:val="005871C9"/>
    <w:rsid w:val="00590CC9"/>
    <w:rsid w:val="00590EB3"/>
    <w:rsid w:val="005912C7"/>
    <w:rsid w:val="00591CEB"/>
    <w:rsid w:val="00591F17"/>
    <w:rsid w:val="005928F8"/>
    <w:rsid w:val="0059293F"/>
    <w:rsid w:val="00593331"/>
    <w:rsid w:val="00593E0B"/>
    <w:rsid w:val="00594025"/>
    <w:rsid w:val="00594D04"/>
    <w:rsid w:val="00596C55"/>
    <w:rsid w:val="00597D01"/>
    <w:rsid w:val="005A03E1"/>
    <w:rsid w:val="005A0492"/>
    <w:rsid w:val="005A0CC7"/>
    <w:rsid w:val="005A0F23"/>
    <w:rsid w:val="005A12A8"/>
    <w:rsid w:val="005A16A0"/>
    <w:rsid w:val="005A17CE"/>
    <w:rsid w:val="005A261E"/>
    <w:rsid w:val="005A71D9"/>
    <w:rsid w:val="005A73A3"/>
    <w:rsid w:val="005B02B4"/>
    <w:rsid w:val="005B09C1"/>
    <w:rsid w:val="005B0F54"/>
    <w:rsid w:val="005B13BF"/>
    <w:rsid w:val="005B364C"/>
    <w:rsid w:val="005B444E"/>
    <w:rsid w:val="005B46A9"/>
    <w:rsid w:val="005B4BDE"/>
    <w:rsid w:val="005B717B"/>
    <w:rsid w:val="005B7199"/>
    <w:rsid w:val="005B79B8"/>
    <w:rsid w:val="005C002B"/>
    <w:rsid w:val="005C0151"/>
    <w:rsid w:val="005C09DC"/>
    <w:rsid w:val="005C11B1"/>
    <w:rsid w:val="005C15C1"/>
    <w:rsid w:val="005C16E6"/>
    <w:rsid w:val="005C3EE4"/>
    <w:rsid w:val="005C3F4E"/>
    <w:rsid w:val="005C47B0"/>
    <w:rsid w:val="005C5182"/>
    <w:rsid w:val="005C698B"/>
    <w:rsid w:val="005C69E8"/>
    <w:rsid w:val="005C70E2"/>
    <w:rsid w:val="005C7427"/>
    <w:rsid w:val="005C7435"/>
    <w:rsid w:val="005C74CF"/>
    <w:rsid w:val="005C7B36"/>
    <w:rsid w:val="005D053E"/>
    <w:rsid w:val="005D5629"/>
    <w:rsid w:val="005D6E82"/>
    <w:rsid w:val="005D7032"/>
    <w:rsid w:val="005D7BD6"/>
    <w:rsid w:val="005E0867"/>
    <w:rsid w:val="005E1C18"/>
    <w:rsid w:val="005E1F1B"/>
    <w:rsid w:val="005E28BF"/>
    <w:rsid w:val="005E28FF"/>
    <w:rsid w:val="005E2D71"/>
    <w:rsid w:val="005E376A"/>
    <w:rsid w:val="005E4C6C"/>
    <w:rsid w:val="005E636A"/>
    <w:rsid w:val="005E663D"/>
    <w:rsid w:val="005E7470"/>
    <w:rsid w:val="005E7AA4"/>
    <w:rsid w:val="005E7D1C"/>
    <w:rsid w:val="005F0AF4"/>
    <w:rsid w:val="005F0F30"/>
    <w:rsid w:val="005F114F"/>
    <w:rsid w:val="005F20FD"/>
    <w:rsid w:val="005F334D"/>
    <w:rsid w:val="005F430F"/>
    <w:rsid w:val="005F5915"/>
    <w:rsid w:val="005F59A9"/>
    <w:rsid w:val="005F6735"/>
    <w:rsid w:val="005F7756"/>
    <w:rsid w:val="005F78EC"/>
    <w:rsid w:val="006004C1"/>
    <w:rsid w:val="00602591"/>
    <w:rsid w:val="00602B93"/>
    <w:rsid w:val="00603BDB"/>
    <w:rsid w:val="006048D4"/>
    <w:rsid w:val="006061EA"/>
    <w:rsid w:val="006064D4"/>
    <w:rsid w:val="00606E28"/>
    <w:rsid w:val="0060753B"/>
    <w:rsid w:val="006075BE"/>
    <w:rsid w:val="006103F3"/>
    <w:rsid w:val="006111F1"/>
    <w:rsid w:val="00612466"/>
    <w:rsid w:val="00613397"/>
    <w:rsid w:val="00613551"/>
    <w:rsid w:val="00613FD5"/>
    <w:rsid w:val="00615542"/>
    <w:rsid w:val="0061555F"/>
    <w:rsid w:val="00615681"/>
    <w:rsid w:val="00616BC4"/>
    <w:rsid w:val="00617A54"/>
    <w:rsid w:val="006201AD"/>
    <w:rsid w:val="0062045E"/>
    <w:rsid w:val="0062070E"/>
    <w:rsid w:val="00620DF5"/>
    <w:rsid w:val="00620F91"/>
    <w:rsid w:val="006210C1"/>
    <w:rsid w:val="006216A2"/>
    <w:rsid w:val="00623282"/>
    <w:rsid w:val="006233B7"/>
    <w:rsid w:val="00623EAB"/>
    <w:rsid w:val="00623F26"/>
    <w:rsid w:val="00624EAC"/>
    <w:rsid w:val="00624EC4"/>
    <w:rsid w:val="00625642"/>
    <w:rsid w:val="00625E1A"/>
    <w:rsid w:val="00625E89"/>
    <w:rsid w:val="00626230"/>
    <w:rsid w:val="0062673D"/>
    <w:rsid w:val="00626A8F"/>
    <w:rsid w:val="00626DF4"/>
    <w:rsid w:val="006307F8"/>
    <w:rsid w:val="00631A74"/>
    <w:rsid w:val="00632319"/>
    <w:rsid w:val="006326FE"/>
    <w:rsid w:val="00632F4E"/>
    <w:rsid w:val="00633574"/>
    <w:rsid w:val="006344AA"/>
    <w:rsid w:val="0063493F"/>
    <w:rsid w:val="00634C25"/>
    <w:rsid w:val="006356D8"/>
    <w:rsid w:val="006379E0"/>
    <w:rsid w:val="00637A3B"/>
    <w:rsid w:val="00640954"/>
    <w:rsid w:val="006409FB"/>
    <w:rsid w:val="00640CB2"/>
    <w:rsid w:val="0064160E"/>
    <w:rsid w:val="006417A5"/>
    <w:rsid w:val="0064191B"/>
    <w:rsid w:val="00641FAA"/>
    <w:rsid w:val="006421DD"/>
    <w:rsid w:val="006433E4"/>
    <w:rsid w:val="0064348D"/>
    <w:rsid w:val="006435D5"/>
    <w:rsid w:val="006439A2"/>
    <w:rsid w:val="00643FB3"/>
    <w:rsid w:val="00645CBC"/>
    <w:rsid w:val="006463E3"/>
    <w:rsid w:val="0064656E"/>
    <w:rsid w:val="006465F2"/>
    <w:rsid w:val="006468BA"/>
    <w:rsid w:val="00647938"/>
    <w:rsid w:val="00647D87"/>
    <w:rsid w:val="0065060C"/>
    <w:rsid w:val="006511EB"/>
    <w:rsid w:val="00651DBA"/>
    <w:rsid w:val="00651F89"/>
    <w:rsid w:val="006522C8"/>
    <w:rsid w:val="006525CB"/>
    <w:rsid w:val="0065262A"/>
    <w:rsid w:val="006548CC"/>
    <w:rsid w:val="00654B6A"/>
    <w:rsid w:val="00655958"/>
    <w:rsid w:val="00655A56"/>
    <w:rsid w:val="00656553"/>
    <w:rsid w:val="00656A63"/>
    <w:rsid w:val="00656E1D"/>
    <w:rsid w:val="00657057"/>
    <w:rsid w:val="00657167"/>
    <w:rsid w:val="00657466"/>
    <w:rsid w:val="0065796C"/>
    <w:rsid w:val="006606E1"/>
    <w:rsid w:val="00660D76"/>
    <w:rsid w:val="006619C1"/>
    <w:rsid w:val="00662055"/>
    <w:rsid w:val="006625CE"/>
    <w:rsid w:val="00662A25"/>
    <w:rsid w:val="00662FC4"/>
    <w:rsid w:val="00663699"/>
    <w:rsid w:val="00663CE4"/>
    <w:rsid w:val="00663E87"/>
    <w:rsid w:val="00664DCB"/>
    <w:rsid w:val="0066538A"/>
    <w:rsid w:val="00665C03"/>
    <w:rsid w:val="00666D31"/>
    <w:rsid w:val="00666DC0"/>
    <w:rsid w:val="006700AE"/>
    <w:rsid w:val="006710BE"/>
    <w:rsid w:val="00671570"/>
    <w:rsid w:val="00673731"/>
    <w:rsid w:val="00673BCF"/>
    <w:rsid w:val="0067408D"/>
    <w:rsid w:val="00675780"/>
    <w:rsid w:val="00675806"/>
    <w:rsid w:val="0067618B"/>
    <w:rsid w:val="0067619F"/>
    <w:rsid w:val="0067740D"/>
    <w:rsid w:val="00677735"/>
    <w:rsid w:val="006800F0"/>
    <w:rsid w:val="006813FD"/>
    <w:rsid w:val="00682DBB"/>
    <w:rsid w:val="00683474"/>
    <w:rsid w:val="00684469"/>
    <w:rsid w:val="0068456D"/>
    <w:rsid w:val="00684CE1"/>
    <w:rsid w:val="0068604A"/>
    <w:rsid w:val="006863A3"/>
    <w:rsid w:val="00687D98"/>
    <w:rsid w:val="0069007B"/>
    <w:rsid w:val="00692224"/>
    <w:rsid w:val="006927BD"/>
    <w:rsid w:val="00692A9E"/>
    <w:rsid w:val="0069301B"/>
    <w:rsid w:val="006936CD"/>
    <w:rsid w:val="00693CBC"/>
    <w:rsid w:val="00694D0A"/>
    <w:rsid w:val="006951A8"/>
    <w:rsid w:val="00695EC4"/>
    <w:rsid w:val="00695F02"/>
    <w:rsid w:val="00696C53"/>
    <w:rsid w:val="00697129"/>
    <w:rsid w:val="006A0833"/>
    <w:rsid w:val="006A0C2C"/>
    <w:rsid w:val="006A0DB4"/>
    <w:rsid w:val="006A177F"/>
    <w:rsid w:val="006A27C4"/>
    <w:rsid w:val="006A2AB4"/>
    <w:rsid w:val="006A3126"/>
    <w:rsid w:val="006A335D"/>
    <w:rsid w:val="006A33C6"/>
    <w:rsid w:val="006A4A68"/>
    <w:rsid w:val="006A587F"/>
    <w:rsid w:val="006A59E7"/>
    <w:rsid w:val="006A6CE6"/>
    <w:rsid w:val="006A709D"/>
    <w:rsid w:val="006B04B5"/>
    <w:rsid w:val="006B1677"/>
    <w:rsid w:val="006B17B0"/>
    <w:rsid w:val="006B183F"/>
    <w:rsid w:val="006B25A2"/>
    <w:rsid w:val="006B34C4"/>
    <w:rsid w:val="006B3D38"/>
    <w:rsid w:val="006B4BA8"/>
    <w:rsid w:val="006B69FB"/>
    <w:rsid w:val="006B785B"/>
    <w:rsid w:val="006C0526"/>
    <w:rsid w:val="006C0B13"/>
    <w:rsid w:val="006C1726"/>
    <w:rsid w:val="006C3901"/>
    <w:rsid w:val="006C46EF"/>
    <w:rsid w:val="006C518F"/>
    <w:rsid w:val="006D1966"/>
    <w:rsid w:val="006D2E84"/>
    <w:rsid w:val="006D7E4D"/>
    <w:rsid w:val="006E02ED"/>
    <w:rsid w:val="006E0B48"/>
    <w:rsid w:val="006E180D"/>
    <w:rsid w:val="006E2732"/>
    <w:rsid w:val="006E4C1A"/>
    <w:rsid w:val="006E4F66"/>
    <w:rsid w:val="006E51E8"/>
    <w:rsid w:val="006E6E00"/>
    <w:rsid w:val="006E7963"/>
    <w:rsid w:val="006E7AAC"/>
    <w:rsid w:val="006F010E"/>
    <w:rsid w:val="006F04CD"/>
    <w:rsid w:val="006F0E68"/>
    <w:rsid w:val="006F0F1D"/>
    <w:rsid w:val="006F15E2"/>
    <w:rsid w:val="006F1907"/>
    <w:rsid w:val="006F1918"/>
    <w:rsid w:val="006F266A"/>
    <w:rsid w:val="006F27CD"/>
    <w:rsid w:val="006F2C9D"/>
    <w:rsid w:val="006F302B"/>
    <w:rsid w:val="006F3866"/>
    <w:rsid w:val="006F3B9D"/>
    <w:rsid w:val="006F3C16"/>
    <w:rsid w:val="006F3D88"/>
    <w:rsid w:val="006F4058"/>
    <w:rsid w:val="006F4B8F"/>
    <w:rsid w:val="006F4FD4"/>
    <w:rsid w:val="006F683B"/>
    <w:rsid w:val="006F7332"/>
    <w:rsid w:val="006F7BEF"/>
    <w:rsid w:val="00703512"/>
    <w:rsid w:val="00703706"/>
    <w:rsid w:val="00704377"/>
    <w:rsid w:val="0070514D"/>
    <w:rsid w:val="00706C16"/>
    <w:rsid w:val="007071E5"/>
    <w:rsid w:val="00710606"/>
    <w:rsid w:val="0071193F"/>
    <w:rsid w:val="00711D96"/>
    <w:rsid w:val="00711F54"/>
    <w:rsid w:val="00714596"/>
    <w:rsid w:val="00714AFA"/>
    <w:rsid w:val="00715FC3"/>
    <w:rsid w:val="007162CA"/>
    <w:rsid w:val="00717297"/>
    <w:rsid w:val="00722D54"/>
    <w:rsid w:val="00723B38"/>
    <w:rsid w:val="00723B87"/>
    <w:rsid w:val="00723F57"/>
    <w:rsid w:val="00724496"/>
    <w:rsid w:val="0072488F"/>
    <w:rsid w:val="00726115"/>
    <w:rsid w:val="00726B4D"/>
    <w:rsid w:val="00726D9E"/>
    <w:rsid w:val="00727669"/>
    <w:rsid w:val="00727E25"/>
    <w:rsid w:val="00727E93"/>
    <w:rsid w:val="00730537"/>
    <w:rsid w:val="00730963"/>
    <w:rsid w:val="00730CBE"/>
    <w:rsid w:val="0073120F"/>
    <w:rsid w:val="0073230E"/>
    <w:rsid w:val="0073351F"/>
    <w:rsid w:val="00735082"/>
    <w:rsid w:val="00735B46"/>
    <w:rsid w:val="00735E65"/>
    <w:rsid w:val="007368AF"/>
    <w:rsid w:val="00736968"/>
    <w:rsid w:val="00736AD5"/>
    <w:rsid w:val="00736B85"/>
    <w:rsid w:val="007401A0"/>
    <w:rsid w:val="0074048E"/>
    <w:rsid w:val="00741852"/>
    <w:rsid w:val="00741D99"/>
    <w:rsid w:val="0074340F"/>
    <w:rsid w:val="007446DF"/>
    <w:rsid w:val="007451DB"/>
    <w:rsid w:val="0074524D"/>
    <w:rsid w:val="0075035C"/>
    <w:rsid w:val="00750DD9"/>
    <w:rsid w:val="0075208B"/>
    <w:rsid w:val="00752C3B"/>
    <w:rsid w:val="00753301"/>
    <w:rsid w:val="007533BE"/>
    <w:rsid w:val="00753D99"/>
    <w:rsid w:val="007541F7"/>
    <w:rsid w:val="007544FD"/>
    <w:rsid w:val="00754C76"/>
    <w:rsid w:val="00756E62"/>
    <w:rsid w:val="00757BCE"/>
    <w:rsid w:val="007600A6"/>
    <w:rsid w:val="0076073D"/>
    <w:rsid w:val="007620C8"/>
    <w:rsid w:val="0076292B"/>
    <w:rsid w:val="00762E50"/>
    <w:rsid w:val="00763CAE"/>
    <w:rsid w:val="0076409A"/>
    <w:rsid w:val="00764173"/>
    <w:rsid w:val="00764DAC"/>
    <w:rsid w:val="007650BD"/>
    <w:rsid w:val="007656E2"/>
    <w:rsid w:val="007657B1"/>
    <w:rsid w:val="00765E84"/>
    <w:rsid w:val="007662DF"/>
    <w:rsid w:val="0076683E"/>
    <w:rsid w:val="0077085F"/>
    <w:rsid w:val="00770C5B"/>
    <w:rsid w:val="00770C7F"/>
    <w:rsid w:val="00771440"/>
    <w:rsid w:val="00773127"/>
    <w:rsid w:val="00773AE8"/>
    <w:rsid w:val="0077507B"/>
    <w:rsid w:val="00776305"/>
    <w:rsid w:val="00776520"/>
    <w:rsid w:val="00777364"/>
    <w:rsid w:val="00781534"/>
    <w:rsid w:val="007816DC"/>
    <w:rsid w:val="00781942"/>
    <w:rsid w:val="007829C6"/>
    <w:rsid w:val="00782D34"/>
    <w:rsid w:val="00783518"/>
    <w:rsid w:val="00783C1A"/>
    <w:rsid w:val="00784807"/>
    <w:rsid w:val="00784A82"/>
    <w:rsid w:val="00785289"/>
    <w:rsid w:val="007868CA"/>
    <w:rsid w:val="00787449"/>
    <w:rsid w:val="00787D17"/>
    <w:rsid w:val="00790180"/>
    <w:rsid w:val="007910B5"/>
    <w:rsid w:val="007914CD"/>
    <w:rsid w:val="00791747"/>
    <w:rsid w:val="007919C0"/>
    <w:rsid w:val="00791EEF"/>
    <w:rsid w:val="00791EF4"/>
    <w:rsid w:val="007927C9"/>
    <w:rsid w:val="00793221"/>
    <w:rsid w:val="00793F67"/>
    <w:rsid w:val="0079485A"/>
    <w:rsid w:val="007951E2"/>
    <w:rsid w:val="007959FC"/>
    <w:rsid w:val="0079602D"/>
    <w:rsid w:val="00796BE4"/>
    <w:rsid w:val="007976D8"/>
    <w:rsid w:val="00797B70"/>
    <w:rsid w:val="00797B9A"/>
    <w:rsid w:val="007A0531"/>
    <w:rsid w:val="007A0874"/>
    <w:rsid w:val="007A3172"/>
    <w:rsid w:val="007A398F"/>
    <w:rsid w:val="007A40D2"/>
    <w:rsid w:val="007A4D00"/>
    <w:rsid w:val="007A4FD0"/>
    <w:rsid w:val="007A68C6"/>
    <w:rsid w:val="007A770A"/>
    <w:rsid w:val="007B1543"/>
    <w:rsid w:val="007B265C"/>
    <w:rsid w:val="007B26BE"/>
    <w:rsid w:val="007B34F1"/>
    <w:rsid w:val="007B3C56"/>
    <w:rsid w:val="007B3EE6"/>
    <w:rsid w:val="007B42D0"/>
    <w:rsid w:val="007B4D3D"/>
    <w:rsid w:val="007B5B3D"/>
    <w:rsid w:val="007B6420"/>
    <w:rsid w:val="007B689B"/>
    <w:rsid w:val="007B7754"/>
    <w:rsid w:val="007C10AA"/>
    <w:rsid w:val="007C1AE8"/>
    <w:rsid w:val="007C41E4"/>
    <w:rsid w:val="007C4FBF"/>
    <w:rsid w:val="007C6BBA"/>
    <w:rsid w:val="007C6C78"/>
    <w:rsid w:val="007C72A8"/>
    <w:rsid w:val="007C74B5"/>
    <w:rsid w:val="007C7A7F"/>
    <w:rsid w:val="007D03C2"/>
    <w:rsid w:val="007D157F"/>
    <w:rsid w:val="007D16CD"/>
    <w:rsid w:val="007D43B8"/>
    <w:rsid w:val="007D7949"/>
    <w:rsid w:val="007E08F6"/>
    <w:rsid w:val="007E0966"/>
    <w:rsid w:val="007E0C46"/>
    <w:rsid w:val="007E12EF"/>
    <w:rsid w:val="007E1D9B"/>
    <w:rsid w:val="007E1F80"/>
    <w:rsid w:val="007E2770"/>
    <w:rsid w:val="007E297E"/>
    <w:rsid w:val="007E4143"/>
    <w:rsid w:val="007E46CE"/>
    <w:rsid w:val="007F0315"/>
    <w:rsid w:val="007F1DCF"/>
    <w:rsid w:val="007F2F6F"/>
    <w:rsid w:val="007F37EC"/>
    <w:rsid w:val="007F4C2B"/>
    <w:rsid w:val="007F5F7F"/>
    <w:rsid w:val="007F64DA"/>
    <w:rsid w:val="007F6CE9"/>
    <w:rsid w:val="007F785C"/>
    <w:rsid w:val="00800B62"/>
    <w:rsid w:val="00800DA2"/>
    <w:rsid w:val="00801F2C"/>
    <w:rsid w:val="008027FE"/>
    <w:rsid w:val="00803B36"/>
    <w:rsid w:val="00803C7D"/>
    <w:rsid w:val="008049D7"/>
    <w:rsid w:val="00807490"/>
    <w:rsid w:val="0080796A"/>
    <w:rsid w:val="00811509"/>
    <w:rsid w:val="0081270B"/>
    <w:rsid w:val="0081310C"/>
    <w:rsid w:val="00813999"/>
    <w:rsid w:val="00813EB8"/>
    <w:rsid w:val="00814343"/>
    <w:rsid w:val="008145AA"/>
    <w:rsid w:val="008145B9"/>
    <w:rsid w:val="0081523A"/>
    <w:rsid w:val="0081655C"/>
    <w:rsid w:val="008167D1"/>
    <w:rsid w:val="00816AB8"/>
    <w:rsid w:val="00816BD0"/>
    <w:rsid w:val="008244DE"/>
    <w:rsid w:val="00824CF3"/>
    <w:rsid w:val="008252B0"/>
    <w:rsid w:val="00825545"/>
    <w:rsid w:val="00825687"/>
    <w:rsid w:val="00826554"/>
    <w:rsid w:val="00826F5A"/>
    <w:rsid w:val="00827D09"/>
    <w:rsid w:val="00830034"/>
    <w:rsid w:val="0083077D"/>
    <w:rsid w:val="00831B65"/>
    <w:rsid w:val="00831F65"/>
    <w:rsid w:val="00832530"/>
    <w:rsid w:val="00833CDB"/>
    <w:rsid w:val="00833D56"/>
    <w:rsid w:val="00834F56"/>
    <w:rsid w:val="0083521F"/>
    <w:rsid w:val="00835362"/>
    <w:rsid w:val="00835570"/>
    <w:rsid w:val="00835F7E"/>
    <w:rsid w:val="0083604B"/>
    <w:rsid w:val="00836354"/>
    <w:rsid w:val="0083664F"/>
    <w:rsid w:val="0083677A"/>
    <w:rsid w:val="00840B48"/>
    <w:rsid w:val="00841033"/>
    <w:rsid w:val="008413D2"/>
    <w:rsid w:val="0084261D"/>
    <w:rsid w:val="008452DB"/>
    <w:rsid w:val="00845B65"/>
    <w:rsid w:val="00847024"/>
    <w:rsid w:val="008470AD"/>
    <w:rsid w:val="008474CE"/>
    <w:rsid w:val="008477C1"/>
    <w:rsid w:val="008479C8"/>
    <w:rsid w:val="00847FF9"/>
    <w:rsid w:val="0085011A"/>
    <w:rsid w:val="00850965"/>
    <w:rsid w:val="00850FBA"/>
    <w:rsid w:val="00851254"/>
    <w:rsid w:val="008517BC"/>
    <w:rsid w:val="008537AB"/>
    <w:rsid w:val="00853AFC"/>
    <w:rsid w:val="00853BB4"/>
    <w:rsid w:val="00853FDD"/>
    <w:rsid w:val="008544FF"/>
    <w:rsid w:val="00854515"/>
    <w:rsid w:val="00854A79"/>
    <w:rsid w:val="00854D66"/>
    <w:rsid w:val="00855199"/>
    <w:rsid w:val="00855AD2"/>
    <w:rsid w:val="00855D75"/>
    <w:rsid w:val="00855E2B"/>
    <w:rsid w:val="008563EC"/>
    <w:rsid w:val="00856633"/>
    <w:rsid w:val="008579FA"/>
    <w:rsid w:val="00857A7B"/>
    <w:rsid w:val="00857EF6"/>
    <w:rsid w:val="0086039A"/>
    <w:rsid w:val="00861C32"/>
    <w:rsid w:val="00862F8C"/>
    <w:rsid w:val="00863928"/>
    <w:rsid w:val="0086464C"/>
    <w:rsid w:val="008649E2"/>
    <w:rsid w:val="00864D4E"/>
    <w:rsid w:val="00864E30"/>
    <w:rsid w:val="00865444"/>
    <w:rsid w:val="00865CA8"/>
    <w:rsid w:val="0086748D"/>
    <w:rsid w:val="008674F4"/>
    <w:rsid w:val="00867637"/>
    <w:rsid w:val="0086769E"/>
    <w:rsid w:val="00870A21"/>
    <w:rsid w:val="00870DCC"/>
    <w:rsid w:val="008710AB"/>
    <w:rsid w:val="00871949"/>
    <w:rsid w:val="00872408"/>
    <w:rsid w:val="008739B4"/>
    <w:rsid w:val="00873A75"/>
    <w:rsid w:val="00873F81"/>
    <w:rsid w:val="00874787"/>
    <w:rsid w:val="00874D9E"/>
    <w:rsid w:val="0087509C"/>
    <w:rsid w:val="00875C5C"/>
    <w:rsid w:val="00875CED"/>
    <w:rsid w:val="00876245"/>
    <w:rsid w:val="00876E0F"/>
    <w:rsid w:val="00877F62"/>
    <w:rsid w:val="00880363"/>
    <w:rsid w:val="0088058D"/>
    <w:rsid w:val="008816DC"/>
    <w:rsid w:val="0088386B"/>
    <w:rsid w:val="00883936"/>
    <w:rsid w:val="008847BD"/>
    <w:rsid w:val="00885260"/>
    <w:rsid w:val="008859FA"/>
    <w:rsid w:val="00886A33"/>
    <w:rsid w:val="00887119"/>
    <w:rsid w:val="00890700"/>
    <w:rsid w:val="008926B6"/>
    <w:rsid w:val="00892F67"/>
    <w:rsid w:val="008943B8"/>
    <w:rsid w:val="0089494C"/>
    <w:rsid w:val="0089513D"/>
    <w:rsid w:val="00895B62"/>
    <w:rsid w:val="00895BB2"/>
    <w:rsid w:val="00896F06"/>
    <w:rsid w:val="008A05DA"/>
    <w:rsid w:val="008A12E8"/>
    <w:rsid w:val="008A22F9"/>
    <w:rsid w:val="008A3322"/>
    <w:rsid w:val="008A4643"/>
    <w:rsid w:val="008A4F07"/>
    <w:rsid w:val="008A5AFA"/>
    <w:rsid w:val="008A6240"/>
    <w:rsid w:val="008A64ED"/>
    <w:rsid w:val="008A65B9"/>
    <w:rsid w:val="008A6FF2"/>
    <w:rsid w:val="008A75EF"/>
    <w:rsid w:val="008B0004"/>
    <w:rsid w:val="008B01F0"/>
    <w:rsid w:val="008B0512"/>
    <w:rsid w:val="008B17CA"/>
    <w:rsid w:val="008B26A2"/>
    <w:rsid w:val="008B30A1"/>
    <w:rsid w:val="008B323E"/>
    <w:rsid w:val="008B33DB"/>
    <w:rsid w:val="008B3D57"/>
    <w:rsid w:val="008B49EC"/>
    <w:rsid w:val="008B5582"/>
    <w:rsid w:val="008B68E2"/>
    <w:rsid w:val="008B6A5D"/>
    <w:rsid w:val="008B6B6C"/>
    <w:rsid w:val="008B7DBD"/>
    <w:rsid w:val="008C0584"/>
    <w:rsid w:val="008C1C2B"/>
    <w:rsid w:val="008C264E"/>
    <w:rsid w:val="008C2CA5"/>
    <w:rsid w:val="008C33C2"/>
    <w:rsid w:val="008C3507"/>
    <w:rsid w:val="008C38B2"/>
    <w:rsid w:val="008C3944"/>
    <w:rsid w:val="008C4A5B"/>
    <w:rsid w:val="008C53B4"/>
    <w:rsid w:val="008C58AE"/>
    <w:rsid w:val="008C5AF8"/>
    <w:rsid w:val="008C66AF"/>
    <w:rsid w:val="008C6DF3"/>
    <w:rsid w:val="008C6F07"/>
    <w:rsid w:val="008D00AA"/>
    <w:rsid w:val="008D0290"/>
    <w:rsid w:val="008D06DD"/>
    <w:rsid w:val="008D13E5"/>
    <w:rsid w:val="008D1CC0"/>
    <w:rsid w:val="008D2933"/>
    <w:rsid w:val="008D2A87"/>
    <w:rsid w:val="008D31D3"/>
    <w:rsid w:val="008D31FC"/>
    <w:rsid w:val="008D4387"/>
    <w:rsid w:val="008D4D4C"/>
    <w:rsid w:val="008D5A07"/>
    <w:rsid w:val="008D5FAE"/>
    <w:rsid w:val="008D72BB"/>
    <w:rsid w:val="008E0258"/>
    <w:rsid w:val="008E0BF8"/>
    <w:rsid w:val="008E2089"/>
    <w:rsid w:val="008E280E"/>
    <w:rsid w:val="008E39B2"/>
    <w:rsid w:val="008E3A1B"/>
    <w:rsid w:val="008E4F50"/>
    <w:rsid w:val="008E51C3"/>
    <w:rsid w:val="008E57B4"/>
    <w:rsid w:val="008E58FF"/>
    <w:rsid w:val="008E5DBE"/>
    <w:rsid w:val="008E670B"/>
    <w:rsid w:val="008E7FAF"/>
    <w:rsid w:val="008F01AC"/>
    <w:rsid w:val="008F12C3"/>
    <w:rsid w:val="008F382C"/>
    <w:rsid w:val="008F7D79"/>
    <w:rsid w:val="008F7F46"/>
    <w:rsid w:val="008F7F6A"/>
    <w:rsid w:val="0090034B"/>
    <w:rsid w:val="009005FA"/>
    <w:rsid w:val="0090065C"/>
    <w:rsid w:val="00901673"/>
    <w:rsid w:val="00902601"/>
    <w:rsid w:val="00902DAE"/>
    <w:rsid w:val="00903AE5"/>
    <w:rsid w:val="00904AB3"/>
    <w:rsid w:val="0090504E"/>
    <w:rsid w:val="00906850"/>
    <w:rsid w:val="0090691C"/>
    <w:rsid w:val="00910661"/>
    <w:rsid w:val="00910849"/>
    <w:rsid w:val="00910AFD"/>
    <w:rsid w:val="00910D2E"/>
    <w:rsid w:val="009115FA"/>
    <w:rsid w:val="00912E8F"/>
    <w:rsid w:val="009138ED"/>
    <w:rsid w:val="009147E4"/>
    <w:rsid w:val="00914D90"/>
    <w:rsid w:val="00915531"/>
    <w:rsid w:val="009158E3"/>
    <w:rsid w:val="00916951"/>
    <w:rsid w:val="00916F16"/>
    <w:rsid w:val="009178AD"/>
    <w:rsid w:val="00917EA1"/>
    <w:rsid w:val="0092019D"/>
    <w:rsid w:val="00920D9A"/>
    <w:rsid w:val="009219CE"/>
    <w:rsid w:val="00922415"/>
    <w:rsid w:val="00922F8E"/>
    <w:rsid w:val="0092422E"/>
    <w:rsid w:val="00924F08"/>
    <w:rsid w:val="00925D17"/>
    <w:rsid w:val="00927C19"/>
    <w:rsid w:val="00930864"/>
    <w:rsid w:val="00932281"/>
    <w:rsid w:val="009323B6"/>
    <w:rsid w:val="009337E0"/>
    <w:rsid w:val="009342C5"/>
    <w:rsid w:val="0093462C"/>
    <w:rsid w:val="00934BD1"/>
    <w:rsid w:val="009352CE"/>
    <w:rsid w:val="0093538B"/>
    <w:rsid w:val="00936069"/>
    <w:rsid w:val="00937CEB"/>
    <w:rsid w:val="009409E1"/>
    <w:rsid w:val="00941406"/>
    <w:rsid w:val="00941B00"/>
    <w:rsid w:val="00941BDB"/>
    <w:rsid w:val="00942088"/>
    <w:rsid w:val="00942175"/>
    <w:rsid w:val="0094228B"/>
    <w:rsid w:val="00942FF8"/>
    <w:rsid w:val="009434A4"/>
    <w:rsid w:val="00943E6F"/>
    <w:rsid w:val="009441B0"/>
    <w:rsid w:val="00945BDF"/>
    <w:rsid w:val="00946236"/>
    <w:rsid w:val="009466C3"/>
    <w:rsid w:val="009467B6"/>
    <w:rsid w:val="00947E31"/>
    <w:rsid w:val="00950624"/>
    <w:rsid w:val="00950F3B"/>
    <w:rsid w:val="009516CC"/>
    <w:rsid w:val="00951C47"/>
    <w:rsid w:val="00951FC3"/>
    <w:rsid w:val="009523FF"/>
    <w:rsid w:val="0095279C"/>
    <w:rsid w:val="00952A81"/>
    <w:rsid w:val="009536B4"/>
    <w:rsid w:val="0095449C"/>
    <w:rsid w:val="009545FD"/>
    <w:rsid w:val="009548C5"/>
    <w:rsid w:val="00954B3C"/>
    <w:rsid w:val="009569D5"/>
    <w:rsid w:val="00956A16"/>
    <w:rsid w:val="00956F09"/>
    <w:rsid w:val="009570FD"/>
    <w:rsid w:val="0096117F"/>
    <w:rsid w:val="009616CE"/>
    <w:rsid w:val="0096176E"/>
    <w:rsid w:val="00961E7D"/>
    <w:rsid w:val="00964FC5"/>
    <w:rsid w:val="00964FF8"/>
    <w:rsid w:val="00965201"/>
    <w:rsid w:val="0096699D"/>
    <w:rsid w:val="00967FD3"/>
    <w:rsid w:val="0097168F"/>
    <w:rsid w:val="00973AE1"/>
    <w:rsid w:val="00975227"/>
    <w:rsid w:val="00975762"/>
    <w:rsid w:val="009760BB"/>
    <w:rsid w:val="009765C5"/>
    <w:rsid w:val="00980A78"/>
    <w:rsid w:val="00981E0C"/>
    <w:rsid w:val="00982A47"/>
    <w:rsid w:val="00982C5D"/>
    <w:rsid w:val="00983EB4"/>
    <w:rsid w:val="00985D29"/>
    <w:rsid w:val="00991A96"/>
    <w:rsid w:val="00992579"/>
    <w:rsid w:val="00992D3E"/>
    <w:rsid w:val="00993895"/>
    <w:rsid w:val="00993926"/>
    <w:rsid w:val="009946B4"/>
    <w:rsid w:val="009953C3"/>
    <w:rsid w:val="009969AF"/>
    <w:rsid w:val="00996E3A"/>
    <w:rsid w:val="00997584"/>
    <w:rsid w:val="009A0D29"/>
    <w:rsid w:val="009A2AA5"/>
    <w:rsid w:val="009A2C51"/>
    <w:rsid w:val="009A330A"/>
    <w:rsid w:val="009A3716"/>
    <w:rsid w:val="009A4003"/>
    <w:rsid w:val="009A41DC"/>
    <w:rsid w:val="009A42DB"/>
    <w:rsid w:val="009A497B"/>
    <w:rsid w:val="009A5339"/>
    <w:rsid w:val="009A58FD"/>
    <w:rsid w:val="009A59AE"/>
    <w:rsid w:val="009A5B10"/>
    <w:rsid w:val="009A6B15"/>
    <w:rsid w:val="009A745C"/>
    <w:rsid w:val="009A7D5E"/>
    <w:rsid w:val="009B061D"/>
    <w:rsid w:val="009B0EBF"/>
    <w:rsid w:val="009B2994"/>
    <w:rsid w:val="009B4D5A"/>
    <w:rsid w:val="009B5311"/>
    <w:rsid w:val="009B534D"/>
    <w:rsid w:val="009B6661"/>
    <w:rsid w:val="009B6E91"/>
    <w:rsid w:val="009B7276"/>
    <w:rsid w:val="009B747F"/>
    <w:rsid w:val="009B75DF"/>
    <w:rsid w:val="009C03D9"/>
    <w:rsid w:val="009C0D0E"/>
    <w:rsid w:val="009C10A2"/>
    <w:rsid w:val="009C1C91"/>
    <w:rsid w:val="009C1E88"/>
    <w:rsid w:val="009C27D8"/>
    <w:rsid w:val="009C2844"/>
    <w:rsid w:val="009C3860"/>
    <w:rsid w:val="009C5029"/>
    <w:rsid w:val="009C50B8"/>
    <w:rsid w:val="009C5633"/>
    <w:rsid w:val="009C597C"/>
    <w:rsid w:val="009C5F74"/>
    <w:rsid w:val="009C62BC"/>
    <w:rsid w:val="009C63B4"/>
    <w:rsid w:val="009C6B29"/>
    <w:rsid w:val="009C7506"/>
    <w:rsid w:val="009C7A12"/>
    <w:rsid w:val="009D0B1C"/>
    <w:rsid w:val="009D172C"/>
    <w:rsid w:val="009D19ED"/>
    <w:rsid w:val="009D1EB4"/>
    <w:rsid w:val="009D263C"/>
    <w:rsid w:val="009D37D6"/>
    <w:rsid w:val="009D398C"/>
    <w:rsid w:val="009D3BAC"/>
    <w:rsid w:val="009D43D6"/>
    <w:rsid w:val="009D4742"/>
    <w:rsid w:val="009D49BE"/>
    <w:rsid w:val="009D4D5E"/>
    <w:rsid w:val="009D56CB"/>
    <w:rsid w:val="009D6374"/>
    <w:rsid w:val="009D69A1"/>
    <w:rsid w:val="009E021D"/>
    <w:rsid w:val="009E1656"/>
    <w:rsid w:val="009E37BC"/>
    <w:rsid w:val="009E4761"/>
    <w:rsid w:val="009E5282"/>
    <w:rsid w:val="009E52F2"/>
    <w:rsid w:val="009E5481"/>
    <w:rsid w:val="009E6B0F"/>
    <w:rsid w:val="009F2CF6"/>
    <w:rsid w:val="009F311F"/>
    <w:rsid w:val="009F3520"/>
    <w:rsid w:val="009F375B"/>
    <w:rsid w:val="009F3AB0"/>
    <w:rsid w:val="009F543E"/>
    <w:rsid w:val="009F7B5C"/>
    <w:rsid w:val="00A0142D"/>
    <w:rsid w:val="00A0251F"/>
    <w:rsid w:val="00A02B30"/>
    <w:rsid w:val="00A04B9B"/>
    <w:rsid w:val="00A05007"/>
    <w:rsid w:val="00A052B1"/>
    <w:rsid w:val="00A05671"/>
    <w:rsid w:val="00A061E2"/>
    <w:rsid w:val="00A0666D"/>
    <w:rsid w:val="00A06C0B"/>
    <w:rsid w:val="00A07502"/>
    <w:rsid w:val="00A12BD4"/>
    <w:rsid w:val="00A12ED2"/>
    <w:rsid w:val="00A13AF7"/>
    <w:rsid w:val="00A1417D"/>
    <w:rsid w:val="00A14CD4"/>
    <w:rsid w:val="00A14E84"/>
    <w:rsid w:val="00A15169"/>
    <w:rsid w:val="00A1558D"/>
    <w:rsid w:val="00A1641C"/>
    <w:rsid w:val="00A201BA"/>
    <w:rsid w:val="00A22E42"/>
    <w:rsid w:val="00A23B4B"/>
    <w:rsid w:val="00A26626"/>
    <w:rsid w:val="00A26745"/>
    <w:rsid w:val="00A26ECE"/>
    <w:rsid w:val="00A3061F"/>
    <w:rsid w:val="00A30EE9"/>
    <w:rsid w:val="00A316C1"/>
    <w:rsid w:val="00A319B5"/>
    <w:rsid w:val="00A32316"/>
    <w:rsid w:val="00A327BC"/>
    <w:rsid w:val="00A32C5E"/>
    <w:rsid w:val="00A3317F"/>
    <w:rsid w:val="00A334E9"/>
    <w:rsid w:val="00A33834"/>
    <w:rsid w:val="00A339A0"/>
    <w:rsid w:val="00A340FC"/>
    <w:rsid w:val="00A34124"/>
    <w:rsid w:val="00A35185"/>
    <w:rsid w:val="00A35656"/>
    <w:rsid w:val="00A35A8C"/>
    <w:rsid w:val="00A35B39"/>
    <w:rsid w:val="00A3696F"/>
    <w:rsid w:val="00A36EE0"/>
    <w:rsid w:val="00A40285"/>
    <w:rsid w:val="00A40C5A"/>
    <w:rsid w:val="00A411D6"/>
    <w:rsid w:val="00A417C7"/>
    <w:rsid w:val="00A4358A"/>
    <w:rsid w:val="00A443F0"/>
    <w:rsid w:val="00A44DBD"/>
    <w:rsid w:val="00A45603"/>
    <w:rsid w:val="00A46291"/>
    <w:rsid w:val="00A46411"/>
    <w:rsid w:val="00A4687B"/>
    <w:rsid w:val="00A50B4B"/>
    <w:rsid w:val="00A5165C"/>
    <w:rsid w:val="00A52325"/>
    <w:rsid w:val="00A52661"/>
    <w:rsid w:val="00A5413E"/>
    <w:rsid w:val="00A557BC"/>
    <w:rsid w:val="00A56592"/>
    <w:rsid w:val="00A56C93"/>
    <w:rsid w:val="00A56F92"/>
    <w:rsid w:val="00A622C6"/>
    <w:rsid w:val="00A62F55"/>
    <w:rsid w:val="00A63754"/>
    <w:rsid w:val="00A65F45"/>
    <w:rsid w:val="00A66D85"/>
    <w:rsid w:val="00A67719"/>
    <w:rsid w:val="00A67AD8"/>
    <w:rsid w:val="00A7008E"/>
    <w:rsid w:val="00A7096A"/>
    <w:rsid w:val="00A72298"/>
    <w:rsid w:val="00A726C7"/>
    <w:rsid w:val="00A72CAA"/>
    <w:rsid w:val="00A73CA5"/>
    <w:rsid w:val="00A73DA2"/>
    <w:rsid w:val="00A7424B"/>
    <w:rsid w:val="00A74528"/>
    <w:rsid w:val="00A76625"/>
    <w:rsid w:val="00A77B66"/>
    <w:rsid w:val="00A80EDD"/>
    <w:rsid w:val="00A82B2A"/>
    <w:rsid w:val="00A8346A"/>
    <w:rsid w:val="00A8443A"/>
    <w:rsid w:val="00A84C73"/>
    <w:rsid w:val="00A84DFD"/>
    <w:rsid w:val="00A866F6"/>
    <w:rsid w:val="00A86D55"/>
    <w:rsid w:val="00A9571F"/>
    <w:rsid w:val="00A957F7"/>
    <w:rsid w:val="00A97469"/>
    <w:rsid w:val="00A976AF"/>
    <w:rsid w:val="00A9776B"/>
    <w:rsid w:val="00A97990"/>
    <w:rsid w:val="00A97DD8"/>
    <w:rsid w:val="00AA011B"/>
    <w:rsid w:val="00AA013E"/>
    <w:rsid w:val="00AA19EB"/>
    <w:rsid w:val="00AA2169"/>
    <w:rsid w:val="00AA3B5B"/>
    <w:rsid w:val="00AA4222"/>
    <w:rsid w:val="00AA542A"/>
    <w:rsid w:val="00AA71B2"/>
    <w:rsid w:val="00AB0476"/>
    <w:rsid w:val="00AB2223"/>
    <w:rsid w:val="00AB6CD5"/>
    <w:rsid w:val="00AC171C"/>
    <w:rsid w:val="00AC1C13"/>
    <w:rsid w:val="00AC2830"/>
    <w:rsid w:val="00AC393E"/>
    <w:rsid w:val="00AC3B3D"/>
    <w:rsid w:val="00AC438B"/>
    <w:rsid w:val="00AC4DAC"/>
    <w:rsid w:val="00AC5A29"/>
    <w:rsid w:val="00AC5E25"/>
    <w:rsid w:val="00AD06D4"/>
    <w:rsid w:val="00AD1818"/>
    <w:rsid w:val="00AD1A32"/>
    <w:rsid w:val="00AD1D8F"/>
    <w:rsid w:val="00AD449B"/>
    <w:rsid w:val="00AD5E16"/>
    <w:rsid w:val="00AD78DF"/>
    <w:rsid w:val="00AE2785"/>
    <w:rsid w:val="00AE3C0E"/>
    <w:rsid w:val="00AE432E"/>
    <w:rsid w:val="00AE526B"/>
    <w:rsid w:val="00AE52CF"/>
    <w:rsid w:val="00AE608B"/>
    <w:rsid w:val="00AE6BFF"/>
    <w:rsid w:val="00AE70EF"/>
    <w:rsid w:val="00AE734D"/>
    <w:rsid w:val="00AE76B8"/>
    <w:rsid w:val="00AE7C25"/>
    <w:rsid w:val="00AF052A"/>
    <w:rsid w:val="00AF1453"/>
    <w:rsid w:val="00AF33AB"/>
    <w:rsid w:val="00AF3C81"/>
    <w:rsid w:val="00AF4F22"/>
    <w:rsid w:val="00AF5191"/>
    <w:rsid w:val="00AF61A2"/>
    <w:rsid w:val="00AF70BB"/>
    <w:rsid w:val="00B00679"/>
    <w:rsid w:val="00B00BC2"/>
    <w:rsid w:val="00B01F76"/>
    <w:rsid w:val="00B02B2A"/>
    <w:rsid w:val="00B02BCB"/>
    <w:rsid w:val="00B03CDF"/>
    <w:rsid w:val="00B041B4"/>
    <w:rsid w:val="00B0470D"/>
    <w:rsid w:val="00B0559B"/>
    <w:rsid w:val="00B058A4"/>
    <w:rsid w:val="00B06E5A"/>
    <w:rsid w:val="00B06FBF"/>
    <w:rsid w:val="00B10BEF"/>
    <w:rsid w:val="00B122A2"/>
    <w:rsid w:val="00B12F38"/>
    <w:rsid w:val="00B13FF5"/>
    <w:rsid w:val="00B14387"/>
    <w:rsid w:val="00B148A9"/>
    <w:rsid w:val="00B1566A"/>
    <w:rsid w:val="00B15729"/>
    <w:rsid w:val="00B1580A"/>
    <w:rsid w:val="00B16372"/>
    <w:rsid w:val="00B17001"/>
    <w:rsid w:val="00B17A3E"/>
    <w:rsid w:val="00B20343"/>
    <w:rsid w:val="00B204D4"/>
    <w:rsid w:val="00B20F37"/>
    <w:rsid w:val="00B21C9C"/>
    <w:rsid w:val="00B227A2"/>
    <w:rsid w:val="00B23B45"/>
    <w:rsid w:val="00B2557E"/>
    <w:rsid w:val="00B25A92"/>
    <w:rsid w:val="00B31A98"/>
    <w:rsid w:val="00B33904"/>
    <w:rsid w:val="00B3501E"/>
    <w:rsid w:val="00B36029"/>
    <w:rsid w:val="00B36CAA"/>
    <w:rsid w:val="00B370D8"/>
    <w:rsid w:val="00B37CC9"/>
    <w:rsid w:val="00B37EC4"/>
    <w:rsid w:val="00B400F1"/>
    <w:rsid w:val="00B40AF0"/>
    <w:rsid w:val="00B41044"/>
    <w:rsid w:val="00B411E6"/>
    <w:rsid w:val="00B42254"/>
    <w:rsid w:val="00B42981"/>
    <w:rsid w:val="00B42CE8"/>
    <w:rsid w:val="00B439F6"/>
    <w:rsid w:val="00B43A4A"/>
    <w:rsid w:val="00B4495F"/>
    <w:rsid w:val="00B4580F"/>
    <w:rsid w:val="00B46D51"/>
    <w:rsid w:val="00B47E53"/>
    <w:rsid w:val="00B518C5"/>
    <w:rsid w:val="00B53B58"/>
    <w:rsid w:val="00B53DDE"/>
    <w:rsid w:val="00B540DE"/>
    <w:rsid w:val="00B54309"/>
    <w:rsid w:val="00B54669"/>
    <w:rsid w:val="00B54D51"/>
    <w:rsid w:val="00B5506B"/>
    <w:rsid w:val="00B5713F"/>
    <w:rsid w:val="00B577F8"/>
    <w:rsid w:val="00B60A1C"/>
    <w:rsid w:val="00B60F67"/>
    <w:rsid w:val="00B61AC8"/>
    <w:rsid w:val="00B61BC1"/>
    <w:rsid w:val="00B61D99"/>
    <w:rsid w:val="00B628A0"/>
    <w:rsid w:val="00B62C8A"/>
    <w:rsid w:val="00B6361A"/>
    <w:rsid w:val="00B64E59"/>
    <w:rsid w:val="00B65152"/>
    <w:rsid w:val="00B6655F"/>
    <w:rsid w:val="00B66A1D"/>
    <w:rsid w:val="00B66C5E"/>
    <w:rsid w:val="00B678FE"/>
    <w:rsid w:val="00B67F95"/>
    <w:rsid w:val="00B7002A"/>
    <w:rsid w:val="00B7007C"/>
    <w:rsid w:val="00B7092D"/>
    <w:rsid w:val="00B712AA"/>
    <w:rsid w:val="00B714C4"/>
    <w:rsid w:val="00B7165D"/>
    <w:rsid w:val="00B71BED"/>
    <w:rsid w:val="00B7237F"/>
    <w:rsid w:val="00B734F8"/>
    <w:rsid w:val="00B7558C"/>
    <w:rsid w:val="00B75A1A"/>
    <w:rsid w:val="00B75CAB"/>
    <w:rsid w:val="00B769F6"/>
    <w:rsid w:val="00B77B9B"/>
    <w:rsid w:val="00B77C13"/>
    <w:rsid w:val="00B80072"/>
    <w:rsid w:val="00B8174D"/>
    <w:rsid w:val="00B81A53"/>
    <w:rsid w:val="00B831A1"/>
    <w:rsid w:val="00B83951"/>
    <w:rsid w:val="00B85332"/>
    <w:rsid w:val="00B86224"/>
    <w:rsid w:val="00B903D5"/>
    <w:rsid w:val="00B919B1"/>
    <w:rsid w:val="00B928C3"/>
    <w:rsid w:val="00B92A31"/>
    <w:rsid w:val="00B948BF"/>
    <w:rsid w:val="00B949DF"/>
    <w:rsid w:val="00B95FC9"/>
    <w:rsid w:val="00B96319"/>
    <w:rsid w:val="00B9657B"/>
    <w:rsid w:val="00B96EBC"/>
    <w:rsid w:val="00B97B2E"/>
    <w:rsid w:val="00BA0717"/>
    <w:rsid w:val="00BA0DE5"/>
    <w:rsid w:val="00BA1424"/>
    <w:rsid w:val="00BA1E2A"/>
    <w:rsid w:val="00BA2283"/>
    <w:rsid w:val="00BA3712"/>
    <w:rsid w:val="00BA423A"/>
    <w:rsid w:val="00BA5E4E"/>
    <w:rsid w:val="00BA651A"/>
    <w:rsid w:val="00BA69FA"/>
    <w:rsid w:val="00BA70CA"/>
    <w:rsid w:val="00BA74E3"/>
    <w:rsid w:val="00BA794F"/>
    <w:rsid w:val="00BA79CE"/>
    <w:rsid w:val="00BA7E57"/>
    <w:rsid w:val="00BB1D04"/>
    <w:rsid w:val="00BB25DB"/>
    <w:rsid w:val="00BB36AC"/>
    <w:rsid w:val="00BB39CA"/>
    <w:rsid w:val="00BB3AC8"/>
    <w:rsid w:val="00BB4ABB"/>
    <w:rsid w:val="00BB68DC"/>
    <w:rsid w:val="00BB7705"/>
    <w:rsid w:val="00BB7CFD"/>
    <w:rsid w:val="00BC0C28"/>
    <w:rsid w:val="00BC22B3"/>
    <w:rsid w:val="00BC22F9"/>
    <w:rsid w:val="00BC239D"/>
    <w:rsid w:val="00BC2488"/>
    <w:rsid w:val="00BC487A"/>
    <w:rsid w:val="00BC65E9"/>
    <w:rsid w:val="00BC6EE5"/>
    <w:rsid w:val="00BC751C"/>
    <w:rsid w:val="00BC7AD2"/>
    <w:rsid w:val="00BC7D02"/>
    <w:rsid w:val="00BD0704"/>
    <w:rsid w:val="00BD13FA"/>
    <w:rsid w:val="00BD1BD7"/>
    <w:rsid w:val="00BD1F23"/>
    <w:rsid w:val="00BD2027"/>
    <w:rsid w:val="00BD2075"/>
    <w:rsid w:val="00BD23FE"/>
    <w:rsid w:val="00BD305D"/>
    <w:rsid w:val="00BD4369"/>
    <w:rsid w:val="00BD4CD0"/>
    <w:rsid w:val="00BD60AA"/>
    <w:rsid w:val="00BD62CF"/>
    <w:rsid w:val="00BD6B17"/>
    <w:rsid w:val="00BD7F6A"/>
    <w:rsid w:val="00BE0F32"/>
    <w:rsid w:val="00BE238A"/>
    <w:rsid w:val="00BE2A4C"/>
    <w:rsid w:val="00BE2E99"/>
    <w:rsid w:val="00BE3B93"/>
    <w:rsid w:val="00BE5AB5"/>
    <w:rsid w:val="00BE6240"/>
    <w:rsid w:val="00BE6F18"/>
    <w:rsid w:val="00BF03C4"/>
    <w:rsid w:val="00BF0791"/>
    <w:rsid w:val="00BF0D30"/>
    <w:rsid w:val="00BF1F99"/>
    <w:rsid w:val="00BF2302"/>
    <w:rsid w:val="00BF3DAD"/>
    <w:rsid w:val="00BF4866"/>
    <w:rsid w:val="00BF4D67"/>
    <w:rsid w:val="00BF513D"/>
    <w:rsid w:val="00BF7732"/>
    <w:rsid w:val="00BF7BA2"/>
    <w:rsid w:val="00C003F3"/>
    <w:rsid w:val="00C00404"/>
    <w:rsid w:val="00C017D6"/>
    <w:rsid w:val="00C028B5"/>
    <w:rsid w:val="00C02DE2"/>
    <w:rsid w:val="00C03524"/>
    <w:rsid w:val="00C03B60"/>
    <w:rsid w:val="00C03D85"/>
    <w:rsid w:val="00C04465"/>
    <w:rsid w:val="00C0487A"/>
    <w:rsid w:val="00C0551F"/>
    <w:rsid w:val="00C06875"/>
    <w:rsid w:val="00C07C94"/>
    <w:rsid w:val="00C101B8"/>
    <w:rsid w:val="00C11415"/>
    <w:rsid w:val="00C11D90"/>
    <w:rsid w:val="00C11FD6"/>
    <w:rsid w:val="00C12363"/>
    <w:rsid w:val="00C13442"/>
    <w:rsid w:val="00C1487A"/>
    <w:rsid w:val="00C20B26"/>
    <w:rsid w:val="00C20F02"/>
    <w:rsid w:val="00C2162B"/>
    <w:rsid w:val="00C218A0"/>
    <w:rsid w:val="00C220E2"/>
    <w:rsid w:val="00C226AD"/>
    <w:rsid w:val="00C22C87"/>
    <w:rsid w:val="00C23175"/>
    <w:rsid w:val="00C2322C"/>
    <w:rsid w:val="00C24F21"/>
    <w:rsid w:val="00C25665"/>
    <w:rsid w:val="00C2631C"/>
    <w:rsid w:val="00C2665D"/>
    <w:rsid w:val="00C30B11"/>
    <w:rsid w:val="00C3122C"/>
    <w:rsid w:val="00C319DD"/>
    <w:rsid w:val="00C32096"/>
    <w:rsid w:val="00C321C0"/>
    <w:rsid w:val="00C34311"/>
    <w:rsid w:val="00C36CA3"/>
    <w:rsid w:val="00C37009"/>
    <w:rsid w:val="00C37048"/>
    <w:rsid w:val="00C37935"/>
    <w:rsid w:val="00C40C2D"/>
    <w:rsid w:val="00C41761"/>
    <w:rsid w:val="00C42B7C"/>
    <w:rsid w:val="00C43304"/>
    <w:rsid w:val="00C4454B"/>
    <w:rsid w:val="00C44B46"/>
    <w:rsid w:val="00C45DF8"/>
    <w:rsid w:val="00C463D6"/>
    <w:rsid w:val="00C472E8"/>
    <w:rsid w:val="00C473A6"/>
    <w:rsid w:val="00C5023A"/>
    <w:rsid w:val="00C505C3"/>
    <w:rsid w:val="00C50A09"/>
    <w:rsid w:val="00C52147"/>
    <w:rsid w:val="00C522FE"/>
    <w:rsid w:val="00C53216"/>
    <w:rsid w:val="00C53883"/>
    <w:rsid w:val="00C53F64"/>
    <w:rsid w:val="00C559A1"/>
    <w:rsid w:val="00C564F3"/>
    <w:rsid w:val="00C566CC"/>
    <w:rsid w:val="00C5725E"/>
    <w:rsid w:val="00C602E0"/>
    <w:rsid w:val="00C62F70"/>
    <w:rsid w:val="00C66339"/>
    <w:rsid w:val="00C663E6"/>
    <w:rsid w:val="00C66F88"/>
    <w:rsid w:val="00C676F0"/>
    <w:rsid w:val="00C7187F"/>
    <w:rsid w:val="00C734BB"/>
    <w:rsid w:val="00C73671"/>
    <w:rsid w:val="00C738FF"/>
    <w:rsid w:val="00C74351"/>
    <w:rsid w:val="00C74677"/>
    <w:rsid w:val="00C75054"/>
    <w:rsid w:val="00C75D50"/>
    <w:rsid w:val="00C763D4"/>
    <w:rsid w:val="00C77794"/>
    <w:rsid w:val="00C806C1"/>
    <w:rsid w:val="00C80720"/>
    <w:rsid w:val="00C811C9"/>
    <w:rsid w:val="00C82E6E"/>
    <w:rsid w:val="00C83445"/>
    <w:rsid w:val="00C83921"/>
    <w:rsid w:val="00C84457"/>
    <w:rsid w:val="00C847C9"/>
    <w:rsid w:val="00C84CB8"/>
    <w:rsid w:val="00C85570"/>
    <w:rsid w:val="00C8610C"/>
    <w:rsid w:val="00C8640A"/>
    <w:rsid w:val="00C874E4"/>
    <w:rsid w:val="00C87550"/>
    <w:rsid w:val="00C90B2F"/>
    <w:rsid w:val="00C921E0"/>
    <w:rsid w:val="00C95D53"/>
    <w:rsid w:val="00C95E7C"/>
    <w:rsid w:val="00C9631E"/>
    <w:rsid w:val="00C96A18"/>
    <w:rsid w:val="00C97B8A"/>
    <w:rsid w:val="00CA0514"/>
    <w:rsid w:val="00CA10CB"/>
    <w:rsid w:val="00CA1F59"/>
    <w:rsid w:val="00CA2073"/>
    <w:rsid w:val="00CA24B5"/>
    <w:rsid w:val="00CA2DB9"/>
    <w:rsid w:val="00CA3C1C"/>
    <w:rsid w:val="00CA3F55"/>
    <w:rsid w:val="00CA4E44"/>
    <w:rsid w:val="00CA5565"/>
    <w:rsid w:val="00CA5C92"/>
    <w:rsid w:val="00CA63D5"/>
    <w:rsid w:val="00CA668B"/>
    <w:rsid w:val="00CA669E"/>
    <w:rsid w:val="00CA6AD4"/>
    <w:rsid w:val="00CA6BD0"/>
    <w:rsid w:val="00CA6D12"/>
    <w:rsid w:val="00CA6E5E"/>
    <w:rsid w:val="00CA6FBF"/>
    <w:rsid w:val="00CA7333"/>
    <w:rsid w:val="00CB04DD"/>
    <w:rsid w:val="00CB197F"/>
    <w:rsid w:val="00CB3340"/>
    <w:rsid w:val="00CB3822"/>
    <w:rsid w:val="00CB3840"/>
    <w:rsid w:val="00CB3A04"/>
    <w:rsid w:val="00CB3B95"/>
    <w:rsid w:val="00CB4513"/>
    <w:rsid w:val="00CB58E8"/>
    <w:rsid w:val="00CB5B1B"/>
    <w:rsid w:val="00CB5F27"/>
    <w:rsid w:val="00CB7792"/>
    <w:rsid w:val="00CB7A99"/>
    <w:rsid w:val="00CC0FB8"/>
    <w:rsid w:val="00CC14EC"/>
    <w:rsid w:val="00CC2932"/>
    <w:rsid w:val="00CC2952"/>
    <w:rsid w:val="00CC2B56"/>
    <w:rsid w:val="00CC37AD"/>
    <w:rsid w:val="00CC3BA0"/>
    <w:rsid w:val="00CC48AF"/>
    <w:rsid w:val="00CC5409"/>
    <w:rsid w:val="00CC56AE"/>
    <w:rsid w:val="00CC7FDE"/>
    <w:rsid w:val="00CD0BC7"/>
    <w:rsid w:val="00CD15AF"/>
    <w:rsid w:val="00CD1A89"/>
    <w:rsid w:val="00CD336B"/>
    <w:rsid w:val="00CD33B1"/>
    <w:rsid w:val="00CD41DD"/>
    <w:rsid w:val="00CD4461"/>
    <w:rsid w:val="00CD4C1E"/>
    <w:rsid w:val="00CD6F88"/>
    <w:rsid w:val="00CD7D14"/>
    <w:rsid w:val="00CD7FF0"/>
    <w:rsid w:val="00CE25D6"/>
    <w:rsid w:val="00CE2AD0"/>
    <w:rsid w:val="00CE41D5"/>
    <w:rsid w:val="00CE4545"/>
    <w:rsid w:val="00CE47AA"/>
    <w:rsid w:val="00CE47CA"/>
    <w:rsid w:val="00CE602E"/>
    <w:rsid w:val="00CE639C"/>
    <w:rsid w:val="00CE6B3A"/>
    <w:rsid w:val="00CE78AE"/>
    <w:rsid w:val="00CE78B5"/>
    <w:rsid w:val="00CF47FA"/>
    <w:rsid w:val="00CF48DE"/>
    <w:rsid w:val="00CF5E34"/>
    <w:rsid w:val="00CF6B4F"/>
    <w:rsid w:val="00D00398"/>
    <w:rsid w:val="00D00747"/>
    <w:rsid w:val="00D01C56"/>
    <w:rsid w:val="00D01CDC"/>
    <w:rsid w:val="00D023F0"/>
    <w:rsid w:val="00D04087"/>
    <w:rsid w:val="00D04CF8"/>
    <w:rsid w:val="00D0641D"/>
    <w:rsid w:val="00D06450"/>
    <w:rsid w:val="00D07995"/>
    <w:rsid w:val="00D110D5"/>
    <w:rsid w:val="00D11891"/>
    <w:rsid w:val="00D1388B"/>
    <w:rsid w:val="00D140D2"/>
    <w:rsid w:val="00D14542"/>
    <w:rsid w:val="00D15EE3"/>
    <w:rsid w:val="00D169D3"/>
    <w:rsid w:val="00D16CC4"/>
    <w:rsid w:val="00D17107"/>
    <w:rsid w:val="00D175EF"/>
    <w:rsid w:val="00D17D60"/>
    <w:rsid w:val="00D17E40"/>
    <w:rsid w:val="00D20F98"/>
    <w:rsid w:val="00D22120"/>
    <w:rsid w:val="00D23219"/>
    <w:rsid w:val="00D23403"/>
    <w:rsid w:val="00D23416"/>
    <w:rsid w:val="00D23424"/>
    <w:rsid w:val="00D239B3"/>
    <w:rsid w:val="00D24623"/>
    <w:rsid w:val="00D26521"/>
    <w:rsid w:val="00D270FB"/>
    <w:rsid w:val="00D276A4"/>
    <w:rsid w:val="00D304E9"/>
    <w:rsid w:val="00D33898"/>
    <w:rsid w:val="00D340DE"/>
    <w:rsid w:val="00D34338"/>
    <w:rsid w:val="00D36514"/>
    <w:rsid w:val="00D369B0"/>
    <w:rsid w:val="00D40761"/>
    <w:rsid w:val="00D424F2"/>
    <w:rsid w:val="00D42B04"/>
    <w:rsid w:val="00D42BAD"/>
    <w:rsid w:val="00D42CF8"/>
    <w:rsid w:val="00D446DC"/>
    <w:rsid w:val="00D44F52"/>
    <w:rsid w:val="00D45677"/>
    <w:rsid w:val="00D45696"/>
    <w:rsid w:val="00D46E40"/>
    <w:rsid w:val="00D47633"/>
    <w:rsid w:val="00D47FAF"/>
    <w:rsid w:val="00D5020A"/>
    <w:rsid w:val="00D50927"/>
    <w:rsid w:val="00D50B38"/>
    <w:rsid w:val="00D511B0"/>
    <w:rsid w:val="00D51B7F"/>
    <w:rsid w:val="00D52F33"/>
    <w:rsid w:val="00D530D7"/>
    <w:rsid w:val="00D53AE2"/>
    <w:rsid w:val="00D53D50"/>
    <w:rsid w:val="00D5422B"/>
    <w:rsid w:val="00D54268"/>
    <w:rsid w:val="00D54828"/>
    <w:rsid w:val="00D54D4F"/>
    <w:rsid w:val="00D550D4"/>
    <w:rsid w:val="00D56708"/>
    <w:rsid w:val="00D56CF4"/>
    <w:rsid w:val="00D57203"/>
    <w:rsid w:val="00D577AA"/>
    <w:rsid w:val="00D57BEE"/>
    <w:rsid w:val="00D60CD6"/>
    <w:rsid w:val="00D62312"/>
    <w:rsid w:val="00D628AA"/>
    <w:rsid w:val="00D65E5D"/>
    <w:rsid w:val="00D65FA4"/>
    <w:rsid w:val="00D666E9"/>
    <w:rsid w:val="00D67399"/>
    <w:rsid w:val="00D67505"/>
    <w:rsid w:val="00D6754F"/>
    <w:rsid w:val="00D6771E"/>
    <w:rsid w:val="00D67FF4"/>
    <w:rsid w:val="00D7023E"/>
    <w:rsid w:val="00D71390"/>
    <w:rsid w:val="00D71CD2"/>
    <w:rsid w:val="00D72A54"/>
    <w:rsid w:val="00D7333C"/>
    <w:rsid w:val="00D739BE"/>
    <w:rsid w:val="00D74113"/>
    <w:rsid w:val="00D74786"/>
    <w:rsid w:val="00D74A9A"/>
    <w:rsid w:val="00D74D3D"/>
    <w:rsid w:val="00D7529C"/>
    <w:rsid w:val="00D7535B"/>
    <w:rsid w:val="00D76819"/>
    <w:rsid w:val="00D77CBB"/>
    <w:rsid w:val="00D77EE3"/>
    <w:rsid w:val="00D80773"/>
    <w:rsid w:val="00D820A8"/>
    <w:rsid w:val="00D82252"/>
    <w:rsid w:val="00D82596"/>
    <w:rsid w:val="00D82CE2"/>
    <w:rsid w:val="00D83F8B"/>
    <w:rsid w:val="00D841A1"/>
    <w:rsid w:val="00D85997"/>
    <w:rsid w:val="00D87FED"/>
    <w:rsid w:val="00D905D2"/>
    <w:rsid w:val="00D9365A"/>
    <w:rsid w:val="00D938DA"/>
    <w:rsid w:val="00D93FF0"/>
    <w:rsid w:val="00D94B60"/>
    <w:rsid w:val="00D94E53"/>
    <w:rsid w:val="00D957B1"/>
    <w:rsid w:val="00D95EB4"/>
    <w:rsid w:val="00D97453"/>
    <w:rsid w:val="00D975C7"/>
    <w:rsid w:val="00D97BD7"/>
    <w:rsid w:val="00DA1076"/>
    <w:rsid w:val="00DA1328"/>
    <w:rsid w:val="00DA1CAF"/>
    <w:rsid w:val="00DA2E72"/>
    <w:rsid w:val="00DA310F"/>
    <w:rsid w:val="00DA39C3"/>
    <w:rsid w:val="00DA44ED"/>
    <w:rsid w:val="00DA47FE"/>
    <w:rsid w:val="00DA6EA5"/>
    <w:rsid w:val="00DB4DBF"/>
    <w:rsid w:val="00DB53C4"/>
    <w:rsid w:val="00DB5467"/>
    <w:rsid w:val="00DB597D"/>
    <w:rsid w:val="00DB695D"/>
    <w:rsid w:val="00DC08FA"/>
    <w:rsid w:val="00DC0F11"/>
    <w:rsid w:val="00DC2022"/>
    <w:rsid w:val="00DC22D5"/>
    <w:rsid w:val="00DC436A"/>
    <w:rsid w:val="00DC4F20"/>
    <w:rsid w:val="00DC527A"/>
    <w:rsid w:val="00DC6E75"/>
    <w:rsid w:val="00DC70E9"/>
    <w:rsid w:val="00DD0874"/>
    <w:rsid w:val="00DD08C4"/>
    <w:rsid w:val="00DD0AF5"/>
    <w:rsid w:val="00DD0CD3"/>
    <w:rsid w:val="00DD1839"/>
    <w:rsid w:val="00DD4475"/>
    <w:rsid w:val="00DD45F1"/>
    <w:rsid w:val="00DD46F8"/>
    <w:rsid w:val="00DD5E54"/>
    <w:rsid w:val="00DD6C68"/>
    <w:rsid w:val="00DE0FD9"/>
    <w:rsid w:val="00DE1399"/>
    <w:rsid w:val="00DE1DB2"/>
    <w:rsid w:val="00DE2886"/>
    <w:rsid w:val="00DE3A74"/>
    <w:rsid w:val="00DE64EB"/>
    <w:rsid w:val="00DE666A"/>
    <w:rsid w:val="00DF0E9C"/>
    <w:rsid w:val="00DF13DB"/>
    <w:rsid w:val="00DF1537"/>
    <w:rsid w:val="00DF31E2"/>
    <w:rsid w:val="00DF5BAF"/>
    <w:rsid w:val="00DF5FC8"/>
    <w:rsid w:val="00DF5FCA"/>
    <w:rsid w:val="00DF73EC"/>
    <w:rsid w:val="00DF799A"/>
    <w:rsid w:val="00E00428"/>
    <w:rsid w:val="00E00479"/>
    <w:rsid w:val="00E012F0"/>
    <w:rsid w:val="00E01418"/>
    <w:rsid w:val="00E024D7"/>
    <w:rsid w:val="00E02D80"/>
    <w:rsid w:val="00E03232"/>
    <w:rsid w:val="00E03B1B"/>
    <w:rsid w:val="00E03C19"/>
    <w:rsid w:val="00E04B14"/>
    <w:rsid w:val="00E04C46"/>
    <w:rsid w:val="00E068CB"/>
    <w:rsid w:val="00E06909"/>
    <w:rsid w:val="00E06AAC"/>
    <w:rsid w:val="00E06DE6"/>
    <w:rsid w:val="00E07F81"/>
    <w:rsid w:val="00E110E9"/>
    <w:rsid w:val="00E11166"/>
    <w:rsid w:val="00E1206F"/>
    <w:rsid w:val="00E12250"/>
    <w:rsid w:val="00E12739"/>
    <w:rsid w:val="00E14991"/>
    <w:rsid w:val="00E155AD"/>
    <w:rsid w:val="00E155F8"/>
    <w:rsid w:val="00E17544"/>
    <w:rsid w:val="00E17CBF"/>
    <w:rsid w:val="00E17F03"/>
    <w:rsid w:val="00E2006D"/>
    <w:rsid w:val="00E20A86"/>
    <w:rsid w:val="00E210F6"/>
    <w:rsid w:val="00E21FC4"/>
    <w:rsid w:val="00E23C77"/>
    <w:rsid w:val="00E2419D"/>
    <w:rsid w:val="00E244B9"/>
    <w:rsid w:val="00E24A67"/>
    <w:rsid w:val="00E25177"/>
    <w:rsid w:val="00E2570A"/>
    <w:rsid w:val="00E259C0"/>
    <w:rsid w:val="00E25D33"/>
    <w:rsid w:val="00E264F2"/>
    <w:rsid w:val="00E26802"/>
    <w:rsid w:val="00E26B4A"/>
    <w:rsid w:val="00E278B3"/>
    <w:rsid w:val="00E314CF"/>
    <w:rsid w:val="00E31CD6"/>
    <w:rsid w:val="00E31E56"/>
    <w:rsid w:val="00E3294A"/>
    <w:rsid w:val="00E33449"/>
    <w:rsid w:val="00E3360E"/>
    <w:rsid w:val="00E33F81"/>
    <w:rsid w:val="00E3490F"/>
    <w:rsid w:val="00E35BAE"/>
    <w:rsid w:val="00E3635E"/>
    <w:rsid w:val="00E364C9"/>
    <w:rsid w:val="00E37ACE"/>
    <w:rsid w:val="00E400AD"/>
    <w:rsid w:val="00E40AF0"/>
    <w:rsid w:val="00E420CF"/>
    <w:rsid w:val="00E42468"/>
    <w:rsid w:val="00E44431"/>
    <w:rsid w:val="00E44574"/>
    <w:rsid w:val="00E44FC3"/>
    <w:rsid w:val="00E45DBF"/>
    <w:rsid w:val="00E4634B"/>
    <w:rsid w:val="00E4643F"/>
    <w:rsid w:val="00E50D53"/>
    <w:rsid w:val="00E510CC"/>
    <w:rsid w:val="00E51451"/>
    <w:rsid w:val="00E51DBC"/>
    <w:rsid w:val="00E52EE6"/>
    <w:rsid w:val="00E539C9"/>
    <w:rsid w:val="00E5460A"/>
    <w:rsid w:val="00E55563"/>
    <w:rsid w:val="00E56593"/>
    <w:rsid w:val="00E57054"/>
    <w:rsid w:val="00E57F0E"/>
    <w:rsid w:val="00E611DC"/>
    <w:rsid w:val="00E6202C"/>
    <w:rsid w:val="00E62609"/>
    <w:rsid w:val="00E6313C"/>
    <w:rsid w:val="00E63FA6"/>
    <w:rsid w:val="00E6482D"/>
    <w:rsid w:val="00E64DAF"/>
    <w:rsid w:val="00E659C8"/>
    <w:rsid w:val="00E65C1C"/>
    <w:rsid w:val="00E673E3"/>
    <w:rsid w:val="00E71A46"/>
    <w:rsid w:val="00E73374"/>
    <w:rsid w:val="00E75662"/>
    <w:rsid w:val="00E76666"/>
    <w:rsid w:val="00E76DC2"/>
    <w:rsid w:val="00E77517"/>
    <w:rsid w:val="00E778CA"/>
    <w:rsid w:val="00E80E07"/>
    <w:rsid w:val="00E8102F"/>
    <w:rsid w:val="00E81A76"/>
    <w:rsid w:val="00E827E7"/>
    <w:rsid w:val="00E827F6"/>
    <w:rsid w:val="00E82F16"/>
    <w:rsid w:val="00E83AA2"/>
    <w:rsid w:val="00E83C67"/>
    <w:rsid w:val="00E8433C"/>
    <w:rsid w:val="00E85BE4"/>
    <w:rsid w:val="00E86046"/>
    <w:rsid w:val="00E861E6"/>
    <w:rsid w:val="00E86BB5"/>
    <w:rsid w:val="00E87322"/>
    <w:rsid w:val="00E87D27"/>
    <w:rsid w:val="00E90D58"/>
    <w:rsid w:val="00E915C2"/>
    <w:rsid w:val="00E917FB"/>
    <w:rsid w:val="00E93191"/>
    <w:rsid w:val="00E935C8"/>
    <w:rsid w:val="00E93717"/>
    <w:rsid w:val="00E940F6"/>
    <w:rsid w:val="00E955D8"/>
    <w:rsid w:val="00E95CCE"/>
    <w:rsid w:val="00E96675"/>
    <w:rsid w:val="00E96CEF"/>
    <w:rsid w:val="00E9735B"/>
    <w:rsid w:val="00EA0C67"/>
    <w:rsid w:val="00EA1048"/>
    <w:rsid w:val="00EA126C"/>
    <w:rsid w:val="00EA2064"/>
    <w:rsid w:val="00EA21A0"/>
    <w:rsid w:val="00EA23C0"/>
    <w:rsid w:val="00EA3FC7"/>
    <w:rsid w:val="00EA597F"/>
    <w:rsid w:val="00EA5AC7"/>
    <w:rsid w:val="00EA6DEF"/>
    <w:rsid w:val="00EA7F63"/>
    <w:rsid w:val="00EB02A7"/>
    <w:rsid w:val="00EB0514"/>
    <w:rsid w:val="00EB1646"/>
    <w:rsid w:val="00EB2F4C"/>
    <w:rsid w:val="00EB37C1"/>
    <w:rsid w:val="00EB3E2D"/>
    <w:rsid w:val="00EB4253"/>
    <w:rsid w:val="00EB4F5F"/>
    <w:rsid w:val="00EB52D3"/>
    <w:rsid w:val="00EB5B57"/>
    <w:rsid w:val="00EB62B3"/>
    <w:rsid w:val="00EB67D3"/>
    <w:rsid w:val="00EB6EEA"/>
    <w:rsid w:val="00EB766F"/>
    <w:rsid w:val="00EB7C37"/>
    <w:rsid w:val="00EB7C45"/>
    <w:rsid w:val="00EC0F36"/>
    <w:rsid w:val="00EC1052"/>
    <w:rsid w:val="00EC1AC4"/>
    <w:rsid w:val="00EC326A"/>
    <w:rsid w:val="00EC3FB3"/>
    <w:rsid w:val="00EC405A"/>
    <w:rsid w:val="00EC510D"/>
    <w:rsid w:val="00EC52B1"/>
    <w:rsid w:val="00EC7265"/>
    <w:rsid w:val="00EC77EC"/>
    <w:rsid w:val="00ED0999"/>
    <w:rsid w:val="00ED1B77"/>
    <w:rsid w:val="00ED32F2"/>
    <w:rsid w:val="00ED3CA7"/>
    <w:rsid w:val="00ED49C9"/>
    <w:rsid w:val="00ED5813"/>
    <w:rsid w:val="00ED628F"/>
    <w:rsid w:val="00ED6DEA"/>
    <w:rsid w:val="00ED728E"/>
    <w:rsid w:val="00ED7EB6"/>
    <w:rsid w:val="00ED7FE5"/>
    <w:rsid w:val="00EE2B13"/>
    <w:rsid w:val="00EE3009"/>
    <w:rsid w:val="00EE3C57"/>
    <w:rsid w:val="00EE3CED"/>
    <w:rsid w:val="00EE54BD"/>
    <w:rsid w:val="00EE60F6"/>
    <w:rsid w:val="00EE68AA"/>
    <w:rsid w:val="00EE68F9"/>
    <w:rsid w:val="00EF00AC"/>
    <w:rsid w:val="00EF00B0"/>
    <w:rsid w:val="00EF0645"/>
    <w:rsid w:val="00EF0F58"/>
    <w:rsid w:val="00EF2315"/>
    <w:rsid w:val="00EF3D81"/>
    <w:rsid w:val="00EF41DA"/>
    <w:rsid w:val="00EF42E7"/>
    <w:rsid w:val="00EF5C1B"/>
    <w:rsid w:val="00EF723C"/>
    <w:rsid w:val="00EF73C1"/>
    <w:rsid w:val="00F00A37"/>
    <w:rsid w:val="00F00B75"/>
    <w:rsid w:val="00F00E05"/>
    <w:rsid w:val="00F00EF1"/>
    <w:rsid w:val="00F047B5"/>
    <w:rsid w:val="00F051A1"/>
    <w:rsid w:val="00F071CB"/>
    <w:rsid w:val="00F10907"/>
    <w:rsid w:val="00F10ACD"/>
    <w:rsid w:val="00F124CB"/>
    <w:rsid w:val="00F13245"/>
    <w:rsid w:val="00F13CDE"/>
    <w:rsid w:val="00F15103"/>
    <w:rsid w:val="00F16119"/>
    <w:rsid w:val="00F16714"/>
    <w:rsid w:val="00F16735"/>
    <w:rsid w:val="00F1677B"/>
    <w:rsid w:val="00F16786"/>
    <w:rsid w:val="00F16861"/>
    <w:rsid w:val="00F17A19"/>
    <w:rsid w:val="00F204BA"/>
    <w:rsid w:val="00F20B7F"/>
    <w:rsid w:val="00F21494"/>
    <w:rsid w:val="00F216FA"/>
    <w:rsid w:val="00F21734"/>
    <w:rsid w:val="00F232C2"/>
    <w:rsid w:val="00F2406C"/>
    <w:rsid w:val="00F2458F"/>
    <w:rsid w:val="00F26215"/>
    <w:rsid w:val="00F271F8"/>
    <w:rsid w:val="00F30220"/>
    <w:rsid w:val="00F303CD"/>
    <w:rsid w:val="00F31C29"/>
    <w:rsid w:val="00F31C76"/>
    <w:rsid w:val="00F3212A"/>
    <w:rsid w:val="00F3269D"/>
    <w:rsid w:val="00F32E8F"/>
    <w:rsid w:val="00F33778"/>
    <w:rsid w:val="00F33B71"/>
    <w:rsid w:val="00F33BA8"/>
    <w:rsid w:val="00F35750"/>
    <w:rsid w:val="00F358EB"/>
    <w:rsid w:val="00F363BA"/>
    <w:rsid w:val="00F36607"/>
    <w:rsid w:val="00F36F54"/>
    <w:rsid w:val="00F36FC4"/>
    <w:rsid w:val="00F37342"/>
    <w:rsid w:val="00F37ABF"/>
    <w:rsid w:val="00F4062C"/>
    <w:rsid w:val="00F4140A"/>
    <w:rsid w:val="00F41806"/>
    <w:rsid w:val="00F42553"/>
    <w:rsid w:val="00F42E72"/>
    <w:rsid w:val="00F43202"/>
    <w:rsid w:val="00F442A8"/>
    <w:rsid w:val="00F448A9"/>
    <w:rsid w:val="00F4491C"/>
    <w:rsid w:val="00F45CA4"/>
    <w:rsid w:val="00F46030"/>
    <w:rsid w:val="00F46334"/>
    <w:rsid w:val="00F46794"/>
    <w:rsid w:val="00F467F7"/>
    <w:rsid w:val="00F46D8A"/>
    <w:rsid w:val="00F5107B"/>
    <w:rsid w:val="00F52167"/>
    <w:rsid w:val="00F52A6B"/>
    <w:rsid w:val="00F535DD"/>
    <w:rsid w:val="00F53757"/>
    <w:rsid w:val="00F539D5"/>
    <w:rsid w:val="00F5556F"/>
    <w:rsid w:val="00F562FB"/>
    <w:rsid w:val="00F564F0"/>
    <w:rsid w:val="00F57BF1"/>
    <w:rsid w:val="00F618A2"/>
    <w:rsid w:val="00F62775"/>
    <w:rsid w:val="00F63666"/>
    <w:rsid w:val="00F668C0"/>
    <w:rsid w:val="00F670C9"/>
    <w:rsid w:val="00F676B0"/>
    <w:rsid w:val="00F67933"/>
    <w:rsid w:val="00F70306"/>
    <w:rsid w:val="00F71A54"/>
    <w:rsid w:val="00F71EF9"/>
    <w:rsid w:val="00F7300D"/>
    <w:rsid w:val="00F73864"/>
    <w:rsid w:val="00F73CB8"/>
    <w:rsid w:val="00F7454F"/>
    <w:rsid w:val="00F747F8"/>
    <w:rsid w:val="00F75BCE"/>
    <w:rsid w:val="00F7601F"/>
    <w:rsid w:val="00F764EC"/>
    <w:rsid w:val="00F76EB1"/>
    <w:rsid w:val="00F76F9E"/>
    <w:rsid w:val="00F77436"/>
    <w:rsid w:val="00F801A6"/>
    <w:rsid w:val="00F821BD"/>
    <w:rsid w:val="00F847A3"/>
    <w:rsid w:val="00F85401"/>
    <w:rsid w:val="00F85E8F"/>
    <w:rsid w:val="00F86029"/>
    <w:rsid w:val="00F862A4"/>
    <w:rsid w:val="00F86339"/>
    <w:rsid w:val="00F863BD"/>
    <w:rsid w:val="00F86925"/>
    <w:rsid w:val="00F87F3F"/>
    <w:rsid w:val="00F901D3"/>
    <w:rsid w:val="00F91137"/>
    <w:rsid w:val="00F918FC"/>
    <w:rsid w:val="00F92E57"/>
    <w:rsid w:val="00F93308"/>
    <w:rsid w:val="00F93691"/>
    <w:rsid w:val="00F94AF1"/>
    <w:rsid w:val="00F960F4"/>
    <w:rsid w:val="00F965A9"/>
    <w:rsid w:val="00F96C4E"/>
    <w:rsid w:val="00F96C99"/>
    <w:rsid w:val="00F976A6"/>
    <w:rsid w:val="00FA02B1"/>
    <w:rsid w:val="00FA0769"/>
    <w:rsid w:val="00FA0AB1"/>
    <w:rsid w:val="00FA0D6F"/>
    <w:rsid w:val="00FA0DE4"/>
    <w:rsid w:val="00FA1A71"/>
    <w:rsid w:val="00FA1A9F"/>
    <w:rsid w:val="00FA2038"/>
    <w:rsid w:val="00FA2EB6"/>
    <w:rsid w:val="00FA39A2"/>
    <w:rsid w:val="00FA438E"/>
    <w:rsid w:val="00FA43D5"/>
    <w:rsid w:val="00FA559E"/>
    <w:rsid w:val="00FA64D5"/>
    <w:rsid w:val="00FA6F03"/>
    <w:rsid w:val="00FA7F38"/>
    <w:rsid w:val="00FB0A50"/>
    <w:rsid w:val="00FB1D7F"/>
    <w:rsid w:val="00FB1EA0"/>
    <w:rsid w:val="00FB211F"/>
    <w:rsid w:val="00FB278B"/>
    <w:rsid w:val="00FB2FD5"/>
    <w:rsid w:val="00FB32F9"/>
    <w:rsid w:val="00FB3A80"/>
    <w:rsid w:val="00FB4F0A"/>
    <w:rsid w:val="00FB4F7F"/>
    <w:rsid w:val="00FB53F0"/>
    <w:rsid w:val="00FB6630"/>
    <w:rsid w:val="00FB694E"/>
    <w:rsid w:val="00FC24BB"/>
    <w:rsid w:val="00FC3754"/>
    <w:rsid w:val="00FC4AA2"/>
    <w:rsid w:val="00FC6208"/>
    <w:rsid w:val="00FC63F4"/>
    <w:rsid w:val="00FC6BE1"/>
    <w:rsid w:val="00FC6C6D"/>
    <w:rsid w:val="00FC7F28"/>
    <w:rsid w:val="00FD0080"/>
    <w:rsid w:val="00FD0DCD"/>
    <w:rsid w:val="00FD2019"/>
    <w:rsid w:val="00FD28A7"/>
    <w:rsid w:val="00FD311A"/>
    <w:rsid w:val="00FD421E"/>
    <w:rsid w:val="00FD55D4"/>
    <w:rsid w:val="00FD6687"/>
    <w:rsid w:val="00FE2441"/>
    <w:rsid w:val="00FE3899"/>
    <w:rsid w:val="00FE58C0"/>
    <w:rsid w:val="00FF0CBB"/>
    <w:rsid w:val="00FF10FD"/>
    <w:rsid w:val="00FF1647"/>
    <w:rsid w:val="00FF4634"/>
    <w:rsid w:val="00FF49E7"/>
    <w:rsid w:val="00FF4CCF"/>
    <w:rsid w:val="00FF64A0"/>
    <w:rsid w:val="00FF6A9C"/>
    <w:rsid w:val="00FF7230"/>
    <w:rsid w:val="00FF76EF"/>
    <w:rsid w:val="00FF7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7E6D92"/>
  <w15:chartTrackingRefBased/>
  <w15:docId w15:val="{CFA75AA6-95B1-F645-9529-1A163F8C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C6"/>
    <w:rPr>
      <w:rFonts w:ascii="Arial" w:hAnsi="Arial" w:cs="Arial"/>
      <w:sz w:val="22"/>
      <w:lang w:eastAsia="en-US"/>
    </w:rPr>
  </w:style>
  <w:style w:type="paragraph" w:styleId="Titre1">
    <w:name w:val="heading 1"/>
    <w:basedOn w:val="Normal"/>
    <w:next w:val="Normal"/>
    <w:link w:val="Titre1Car"/>
    <w:uiPriority w:val="9"/>
    <w:qFormat/>
    <w:rsid w:val="00DF13DB"/>
    <w:pPr>
      <w:keepNext/>
      <w:spacing w:before="240" w:after="60"/>
      <w:outlineLvl w:val="0"/>
    </w:pPr>
    <w:rPr>
      <w:rFonts w:ascii="Cambria" w:hAnsi="Cambria" w:cs="Times New Roman"/>
      <w:b/>
      <w:bCs/>
      <w:kern w:val="32"/>
      <w:sz w:val="29"/>
      <w:szCs w:val="32"/>
    </w:rPr>
  </w:style>
  <w:style w:type="paragraph" w:styleId="Titre4">
    <w:name w:val="heading 4"/>
    <w:basedOn w:val="Normal"/>
    <w:next w:val="Normal"/>
    <w:link w:val="Titre4Car"/>
    <w:uiPriority w:val="9"/>
    <w:unhideWhenUsed/>
    <w:qFormat/>
    <w:rsid w:val="005A0492"/>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marque">
    <w:name w:val="remarque"/>
    <w:basedOn w:val="Normal"/>
    <w:uiPriority w:val="99"/>
    <w:pPr>
      <w:autoSpaceDE w:val="0"/>
      <w:autoSpaceDN w:val="0"/>
      <w:adjustRightInd w:val="0"/>
      <w:jc w:val="both"/>
    </w:pPr>
    <w:rPr>
      <w:rFonts w:hAnsi="Calibri" w:cs="Times New Roman"/>
      <w:sz w:val="18"/>
      <w:lang w:eastAsia="fr-FR"/>
    </w:rPr>
  </w:style>
  <w:style w:type="paragraph" w:styleId="Corpsdetexte">
    <w:name w:val="Body Text"/>
    <w:basedOn w:val="Normal"/>
    <w:link w:val="CorpsdetexteCar"/>
    <w:uiPriority w:val="99"/>
    <w:pPr>
      <w:autoSpaceDE w:val="0"/>
      <w:autoSpaceDN w:val="0"/>
      <w:adjustRightInd w:val="0"/>
      <w:spacing w:after="120"/>
      <w:jc w:val="both"/>
    </w:pPr>
    <w:rPr>
      <w:rFonts w:hAnsi="Calibri" w:cs="Times New Roman"/>
      <w:szCs w:val="24"/>
      <w:lang w:eastAsia="fr-FR"/>
    </w:rPr>
  </w:style>
  <w:style w:type="character" w:customStyle="1" w:styleId="CorpsdetexteCar">
    <w:name w:val="Corps de texte Car"/>
    <w:link w:val="Corpsdetexte"/>
    <w:uiPriority w:val="99"/>
    <w:semiHidden/>
    <w:rPr>
      <w:rFonts w:ascii="Arial" w:hAnsi="Arial" w:cs="Arial"/>
      <w:lang w:eastAsia="en-US"/>
    </w:rPr>
  </w:style>
  <w:style w:type="paragraph" w:styleId="En-tte">
    <w:name w:val="header"/>
    <w:basedOn w:val="Normal"/>
    <w:link w:val="En-tteCar"/>
    <w:uiPriority w:val="99"/>
    <w:qFormat/>
    <w:pPr>
      <w:tabs>
        <w:tab w:val="center" w:pos="4536"/>
        <w:tab w:val="right" w:pos="9072"/>
      </w:tabs>
      <w:autoSpaceDE w:val="0"/>
      <w:autoSpaceDN w:val="0"/>
      <w:adjustRightInd w:val="0"/>
      <w:jc w:val="both"/>
    </w:pPr>
    <w:rPr>
      <w:rFonts w:hAnsi="Calibri" w:cs="Times New Roman"/>
      <w:szCs w:val="24"/>
      <w:lang w:eastAsia="fr-FR"/>
    </w:rPr>
  </w:style>
  <w:style w:type="character" w:customStyle="1" w:styleId="En-tteCar">
    <w:name w:val="En-tête Car"/>
    <w:link w:val="En-tte"/>
    <w:uiPriority w:val="99"/>
    <w:rPr>
      <w:rFonts w:ascii="Arial" w:hAnsi="Arial" w:cs="Arial"/>
      <w:lang w:eastAsia="en-US"/>
    </w:rPr>
  </w:style>
  <w:style w:type="paragraph" w:styleId="Liste">
    <w:name w:val="List"/>
    <w:basedOn w:val="Corpsdetexte"/>
    <w:uiPriority w:val="99"/>
    <w:pPr>
      <w:tabs>
        <w:tab w:val="left" w:pos="3960"/>
      </w:tabs>
      <w:spacing w:before="115" w:after="0"/>
      <w:ind w:left="3960" w:hanging="360"/>
      <w:jc w:val="left"/>
    </w:pPr>
    <w:rPr>
      <w:sz w:val="18"/>
      <w:szCs w:val="20"/>
    </w:rPr>
  </w:style>
  <w:style w:type="paragraph" w:styleId="Pieddepage">
    <w:name w:val="footer"/>
    <w:basedOn w:val="Normal"/>
    <w:link w:val="PieddepageCar"/>
    <w:qFormat/>
    <w:rsid w:val="001A4944"/>
    <w:pPr>
      <w:tabs>
        <w:tab w:val="center" w:pos="4536"/>
        <w:tab w:val="right" w:pos="9072"/>
      </w:tabs>
      <w:autoSpaceDE w:val="0"/>
      <w:autoSpaceDN w:val="0"/>
      <w:adjustRightInd w:val="0"/>
      <w:jc w:val="both"/>
    </w:pPr>
    <w:rPr>
      <w:rFonts w:hAnsi="Calibri" w:cs="Times New Roman"/>
      <w:sz w:val="20"/>
      <w:szCs w:val="24"/>
      <w:lang w:eastAsia="fr-FR"/>
    </w:rPr>
  </w:style>
  <w:style w:type="character" w:customStyle="1" w:styleId="PieddepageCar">
    <w:name w:val="Pied de page Car"/>
    <w:link w:val="Pieddepage"/>
    <w:rPr>
      <w:rFonts w:ascii="Arial" w:hAnsi="Arial" w:cs="Arial"/>
      <w:lang w:eastAsia="en-US"/>
    </w:rPr>
  </w:style>
  <w:style w:type="character" w:customStyle="1" w:styleId="Titre1Car">
    <w:name w:val="Titre 1 Car"/>
    <w:link w:val="Titre1"/>
    <w:uiPriority w:val="9"/>
    <w:rPr>
      <w:rFonts w:ascii="Cambria" w:eastAsia="Times New Roman" w:hAnsi="Cambria" w:cs="Times New Roman"/>
      <w:b/>
      <w:bCs/>
      <w:kern w:val="32"/>
      <w:sz w:val="32"/>
      <w:szCs w:val="32"/>
      <w:lang w:eastAsia="en-US"/>
    </w:rPr>
  </w:style>
  <w:style w:type="paragraph" w:customStyle="1" w:styleId="StyleJustifiAvant875cm">
    <w:name w:val="Style Justifié Avant : 8.75 cm"/>
    <w:basedOn w:val="Normal"/>
    <w:uiPriority w:val="99"/>
    <w:rsid w:val="007E0966"/>
    <w:pPr>
      <w:ind w:left="4961"/>
    </w:pPr>
    <w:rPr>
      <w:rFonts w:ascii="Times New Roman" w:hAnsi="Times New Roman" w:cs="Times New Roman"/>
      <w:szCs w:val="24"/>
    </w:rPr>
  </w:style>
  <w:style w:type="paragraph" w:styleId="Sansinterligne">
    <w:name w:val="No Spacing"/>
    <w:basedOn w:val="Normal"/>
    <w:uiPriority w:val="1"/>
    <w:qFormat/>
    <w:rsid w:val="00DF13DB"/>
    <w:rPr>
      <w:rFonts w:hAnsi="Calibri" w:cs="Times New Roman"/>
      <w:szCs w:val="32"/>
    </w:rPr>
  </w:style>
  <w:style w:type="paragraph" w:styleId="Paragraphedeliste">
    <w:name w:val="List Paragraph"/>
    <w:basedOn w:val="Normal"/>
    <w:link w:val="ParagraphedelisteCar"/>
    <w:uiPriority w:val="34"/>
    <w:qFormat/>
    <w:rsid w:val="00DF13DB"/>
    <w:pPr>
      <w:ind w:left="720"/>
      <w:contextualSpacing/>
    </w:pPr>
    <w:rPr>
      <w:rFonts w:hAnsi="Calibri" w:cs="Times New Roman"/>
      <w:szCs w:val="24"/>
    </w:rPr>
  </w:style>
  <w:style w:type="paragraph" w:customStyle="1" w:styleId="TITREDUDOCUMENT">
    <w:name w:val="TITRE DU DOCUMENT"/>
    <w:basedOn w:val="Normal"/>
    <w:next w:val="Normal"/>
    <w:rsid w:val="00694D0A"/>
    <w:pPr>
      <w:spacing w:before="3120"/>
      <w:ind w:left="1701" w:right="-567"/>
      <w:jc w:val="center"/>
    </w:pPr>
    <w:rPr>
      <w:rFonts w:ascii="Century Gothic" w:hAnsi="Century Gothic" w:cs="Century Gothic"/>
      <w:b/>
      <w:bCs/>
      <w:smallCaps/>
      <w:color w:val="95806E"/>
      <w:spacing w:val="30"/>
      <w:sz w:val="52"/>
      <w:szCs w:val="52"/>
      <w:lang w:eastAsia="fr-FR"/>
    </w:rPr>
  </w:style>
  <w:style w:type="character" w:styleId="Appelnotedebasdep">
    <w:name w:val="footnote reference"/>
    <w:aliases w:val="Note de bas de p."/>
    <w:uiPriority w:val="99"/>
    <w:rsid w:val="00694D0A"/>
    <w:rPr>
      <w:vertAlign w:val="superscript"/>
    </w:rPr>
  </w:style>
  <w:style w:type="paragraph" w:styleId="Notedebasdepage">
    <w:name w:val="footnote text"/>
    <w:basedOn w:val="Normal"/>
    <w:link w:val="NotedebasdepageCar"/>
    <w:uiPriority w:val="99"/>
    <w:qFormat/>
    <w:rsid w:val="00694D0A"/>
    <w:pPr>
      <w:keepLines/>
      <w:spacing w:before="120" w:line="240" w:lineRule="atLeast"/>
      <w:ind w:left="993" w:hanging="142"/>
      <w:jc w:val="both"/>
    </w:pPr>
    <w:rPr>
      <w:rFonts w:ascii="Times New Roman" w:hAnsi="Times New Roman" w:cs="Times New Roman"/>
      <w:i/>
      <w:sz w:val="20"/>
      <w:lang w:eastAsia="fr-FR"/>
    </w:rPr>
  </w:style>
  <w:style w:type="character" w:customStyle="1" w:styleId="NotedebasdepageCar">
    <w:name w:val="Note de bas de page Car"/>
    <w:link w:val="Notedebasdepage"/>
    <w:uiPriority w:val="99"/>
    <w:rsid w:val="00694D0A"/>
    <w:rPr>
      <w:rFonts w:ascii="Times New Roman" w:eastAsia="Times New Roman" w:hAnsi="Times New Roman"/>
      <w:i/>
      <w:sz w:val="20"/>
      <w:lang w:val="fr-FR" w:eastAsia="fr-FR"/>
    </w:rPr>
  </w:style>
  <w:style w:type="paragraph" w:customStyle="1" w:styleId="article">
    <w:name w:val="article"/>
    <w:basedOn w:val="Normal"/>
    <w:next w:val="Normal"/>
    <w:rsid w:val="00694D0A"/>
    <w:pPr>
      <w:keepLines/>
      <w:widowControl w:val="0"/>
      <w:numPr>
        <w:numId w:val="1"/>
      </w:numPr>
      <w:autoSpaceDE w:val="0"/>
      <w:autoSpaceDN w:val="0"/>
      <w:adjustRightInd w:val="0"/>
      <w:spacing w:before="720" w:after="120"/>
      <w:jc w:val="both"/>
    </w:pPr>
    <w:rPr>
      <w:rFonts w:ascii="Times New Roman" w:hAnsi="Times New Roman" w:cs="Times New Roman"/>
      <w:b/>
      <w:bCs/>
      <w:sz w:val="28"/>
      <w:szCs w:val="28"/>
      <w:lang w:eastAsia="fr-FR"/>
    </w:rPr>
  </w:style>
  <w:style w:type="character" w:styleId="Lienhypertexte">
    <w:name w:val="Hyperlink"/>
    <w:uiPriority w:val="99"/>
    <w:unhideWhenUsed/>
    <w:rsid w:val="00694D0A"/>
    <w:rPr>
      <w:color w:val="0000FF"/>
      <w:u w:val="single"/>
    </w:rPr>
  </w:style>
  <w:style w:type="character" w:styleId="lev">
    <w:name w:val="Strong"/>
    <w:uiPriority w:val="22"/>
    <w:qFormat/>
    <w:rsid w:val="00A02B30"/>
    <w:rPr>
      <w:b/>
      <w:bCs/>
    </w:rPr>
  </w:style>
  <w:style w:type="character" w:customStyle="1" w:styleId="apple-converted-space">
    <w:name w:val="apple-converted-space"/>
    <w:rsid w:val="00A02B30"/>
  </w:style>
  <w:style w:type="character" w:customStyle="1" w:styleId="A0">
    <w:name w:val="A0"/>
    <w:rsid w:val="00B42CE8"/>
    <w:rPr>
      <w:rFonts w:cs="Bembo"/>
      <w:color w:val="000000"/>
      <w:sz w:val="21"/>
      <w:szCs w:val="21"/>
    </w:rPr>
  </w:style>
  <w:style w:type="paragraph" w:customStyle="1" w:styleId="Pa0">
    <w:name w:val="Pa0"/>
    <w:basedOn w:val="Normal"/>
    <w:next w:val="Normal"/>
    <w:rsid w:val="00B42CE8"/>
    <w:pPr>
      <w:autoSpaceDE w:val="0"/>
      <w:autoSpaceDN w:val="0"/>
      <w:adjustRightInd w:val="0"/>
      <w:spacing w:line="241" w:lineRule="atLeast"/>
    </w:pPr>
    <w:rPr>
      <w:rFonts w:ascii="Bembo" w:eastAsia="MS Mincho" w:hAnsi="Bembo" w:cs="Times New Roman"/>
      <w:sz w:val="24"/>
      <w:szCs w:val="24"/>
      <w:lang w:eastAsia="ja-JP"/>
    </w:rPr>
  </w:style>
  <w:style w:type="paragraph" w:customStyle="1" w:styleId="Pa2">
    <w:name w:val="Pa2"/>
    <w:basedOn w:val="Normal"/>
    <w:next w:val="Normal"/>
    <w:rsid w:val="00B42CE8"/>
    <w:pPr>
      <w:autoSpaceDE w:val="0"/>
      <w:autoSpaceDN w:val="0"/>
      <w:adjustRightInd w:val="0"/>
      <w:spacing w:line="241" w:lineRule="atLeast"/>
    </w:pPr>
    <w:rPr>
      <w:rFonts w:ascii="Bembo" w:eastAsia="MS Mincho" w:hAnsi="Bembo" w:cs="Times New Roman"/>
      <w:sz w:val="24"/>
      <w:szCs w:val="24"/>
      <w:lang w:eastAsia="ja-JP"/>
    </w:rPr>
  </w:style>
  <w:style w:type="character" w:customStyle="1" w:styleId="f21">
    <w:name w:val="f21"/>
    <w:rsid w:val="002F362F"/>
    <w:rPr>
      <w:rFonts w:ascii="Calibri" w:hAnsi="Calibri" w:hint="default"/>
      <w:sz w:val="24"/>
      <w:szCs w:val="24"/>
    </w:rPr>
  </w:style>
  <w:style w:type="table" w:styleId="Grilledutableau">
    <w:name w:val="Table Grid"/>
    <w:basedOn w:val="TableauNormal"/>
    <w:uiPriority w:val="39"/>
    <w:rsid w:val="00A36E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95EB4"/>
    <w:rPr>
      <w:rFonts w:ascii="Tahoma" w:hAnsi="Tahoma" w:cs="Tahoma"/>
      <w:sz w:val="16"/>
      <w:szCs w:val="16"/>
    </w:rPr>
  </w:style>
  <w:style w:type="character" w:customStyle="1" w:styleId="TextedebullesCar">
    <w:name w:val="Texte de bulles Car"/>
    <w:link w:val="Textedebulles"/>
    <w:uiPriority w:val="99"/>
    <w:semiHidden/>
    <w:rsid w:val="00D95EB4"/>
    <w:rPr>
      <w:rFonts w:ascii="Tahoma" w:hAnsi="Tahoma" w:cs="Tahoma"/>
      <w:sz w:val="16"/>
      <w:szCs w:val="16"/>
      <w:lang w:val="en-US" w:eastAsia="en-US"/>
    </w:rPr>
  </w:style>
  <w:style w:type="paragraph" w:styleId="NormalWeb">
    <w:name w:val="Normal (Web)"/>
    <w:basedOn w:val="Normal"/>
    <w:uiPriority w:val="99"/>
    <w:unhideWhenUsed/>
    <w:rsid w:val="004A6B98"/>
    <w:pPr>
      <w:spacing w:before="100" w:beforeAutospacing="1" w:after="100" w:afterAutospacing="1"/>
    </w:pPr>
    <w:rPr>
      <w:rFonts w:ascii="Times New Roman" w:hAnsi="Times New Roman" w:cs="Times New Roman"/>
      <w:sz w:val="24"/>
      <w:szCs w:val="24"/>
      <w:lang w:eastAsia="fr-FR"/>
    </w:rPr>
  </w:style>
  <w:style w:type="character" w:customStyle="1" w:styleId="f110">
    <w:name w:val="f110"/>
    <w:rsid w:val="004B5F76"/>
    <w:rPr>
      <w:rFonts w:ascii="Calibri" w:hAnsi="Calibri" w:hint="default"/>
      <w:sz w:val="24"/>
      <w:szCs w:val="24"/>
    </w:rPr>
  </w:style>
  <w:style w:type="character" w:customStyle="1" w:styleId="UnresolvedMention">
    <w:name w:val="Unresolved Mention"/>
    <w:uiPriority w:val="99"/>
    <w:semiHidden/>
    <w:unhideWhenUsed/>
    <w:rsid w:val="00B71BED"/>
    <w:rPr>
      <w:color w:val="605E5C"/>
      <w:shd w:val="clear" w:color="auto" w:fill="E1DFDD"/>
    </w:rPr>
  </w:style>
  <w:style w:type="character" w:styleId="Marquedecommentaire">
    <w:name w:val="annotation reference"/>
    <w:uiPriority w:val="99"/>
    <w:unhideWhenUsed/>
    <w:rsid w:val="0039147F"/>
    <w:rPr>
      <w:sz w:val="16"/>
      <w:szCs w:val="16"/>
    </w:rPr>
  </w:style>
  <w:style w:type="paragraph" w:styleId="Commentaire">
    <w:name w:val="annotation text"/>
    <w:basedOn w:val="Normal"/>
    <w:link w:val="CommentaireCar"/>
    <w:uiPriority w:val="99"/>
    <w:unhideWhenUsed/>
    <w:rsid w:val="0039147F"/>
    <w:rPr>
      <w:sz w:val="20"/>
    </w:rPr>
  </w:style>
  <w:style w:type="character" w:customStyle="1" w:styleId="CommentaireCar">
    <w:name w:val="Commentaire Car"/>
    <w:link w:val="Commentaire"/>
    <w:uiPriority w:val="99"/>
    <w:rsid w:val="0039147F"/>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39147F"/>
    <w:rPr>
      <w:b/>
      <w:bCs/>
    </w:rPr>
  </w:style>
  <w:style w:type="character" w:customStyle="1" w:styleId="ObjetducommentaireCar">
    <w:name w:val="Objet du commentaire Car"/>
    <w:link w:val="Objetducommentaire"/>
    <w:uiPriority w:val="99"/>
    <w:semiHidden/>
    <w:rsid w:val="0039147F"/>
    <w:rPr>
      <w:rFonts w:ascii="Arial" w:hAnsi="Arial" w:cs="Arial"/>
      <w:b/>
      <w:bCs/>
      <w:lang w:val="en-US" w:eastAsia="en-US"/>
    </w:rPr>
  </w:style>
  <w:style w:type="character" w:customStyle="1" w:styleId="ParagraphedelisteCar">
    <w:name w:val="Paragraphe de liste Car"/>
    <w:link w:val="Paragraphedeliste"/>
    <w:uiPriority w:val="34"/>
    <w:rsid w:val="00F442A8"/>
    <w:rPr>
      <w:rFonts w:ascii="Arial"/>
      <w:sz w:val="22"/>
      <w:szCs w:val="24"/>
      <w:lang w:eastAsia="en-US"/>
    </w:rPr>
  </w:style>
  <w:style w:type="character" w:customStyle="1" w:styleId="cf01">
    <w:name w:val="cf01"/>
    <w:rsid w:val="00F442A8"/>
    <w:rPr>
      <w:rFonts w:ascii="Segoe UI" w:hAnsi="Segoe UI" w:cs="Segoe UI" w:hint="default"/>
      <w:sz w:val="18"/>
      <w:szCs w:val="18"/>
    </w:rPr>
  </w:style>
  <w:style w:type="paragraph" w:customStyle="1" w:styleId="Default">
    <w:name w:val="Default"/>
    <w:rsid w:val="000B62C4"/>
    <w:pPr>
      <w:autoSpaceDE w:val="0"/>
      <w:autoSpaceDN w:val="0"/>
      <w:adjustRightInd w:val="0"/>
    </w:pPr>
    <w:rPr>
      <w:rFonts w:ascii="Arial" w:hAnsi="Arial" w:cs="Arial"/>
      <w:color w:val="000000"/>
      <w:sz w:val="24"/>
      <w:szCs w:val="24"/>
    </w:rPr>
  </w:style>
  <w:style w:type="paragraph" w:styleId="Rvision">
    <w:name w:val="Revision"/>
    <w:hidden/>
    <w:uiPriority w:val="99"/>
    <w:semiHidden/>
    <w:rsid w:val="00417AB0"/>
    <w:rPr>
      <w:rFonts w:ascii="Arial" w:hAnsi="Arial" w:cs="Arial"/>
      <w:sz w:val="22"/>
      <w:lang w:eastAsia="en-US"/>
    </w:rPr>
  </w:style>
  <w:style w:type="paragraph" w:customStyle="1" w:styleId="pf0">
    <w:name w:val="pf0"/>
    <w:basedOn w:val="Normal"/>
    <w:rsid w:val="006307F8"/>
    <w:pPr>
      <w:spacing w:before="100" w:beforeAutospacing="1" w:after="100" w:afterAutospacing="1"/>
    </w:pPr>
    <w:rPr>
      <w:rFonts w:ascii="Times New Roman" w:hAnsi="Times New Roman" w:cs="Times New Roman"/>
      <w:sz w:val="24"/>
      <w:szCs w:val="24"/>
      <w:lang w:eastAsia="fr-FR"/>
    </w:rPr>
  </w:style>
  <w:style w:type="character" w:customStyle="1" w:styleId="Titre4Car">
    <w:name w:val="Titre 4 Car"/>
    <w:link w:val="Titre4"/>
    <w:uiPriority w:val="9"/>
    <w:rsid w:val="005A0492"/>
    <w:rPr>
      <w:rFonts w:ascii="Calibri" w:eastAsia="Times New Roman" w:hAnsi="Calibri" w:cs="Times New Roman"/>
      <w:b/>
      <w:bCs/>
      <w:sz w:val="28"/>
      <w:szCs w:val="28"/>
      <w:lang w:eastAsia="en-US"/>
    </w:rPr>
  </w:style>
  <w:style w:type="table" w:customStyle="1" w:styleId="Grilledutableau1">
    <w:name w:val="Grille du tableau1"/>
    <w:basedOn w:val="TableauNormal"/>
    <w:next w:val="Grilledutableau"/>
    <w:uiPriority w:val="39"/>
    <w:rsid w:val="003463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083">
      <w:bodyDiv w:val="1"/>
      <w:marLeft w:val="0"/>
      <w:marRight w:val="0"/>
      <w:marTop w:val="0"/>
      <w:marBottom w:val="0"/>
      <w:divBdr>
        <w:top w:val="none" w:sz="0" w:space="0" w:color="auto"/>
        <w:left w:val="none" w:sz="0" w:space="0" w:color="auto"/>
        <w:bottom w:val="none" w:sz="0" w:space="0" w:color="auto"/>
        <w:right w:val="none" w:sz="0" w:space="0" w:color="auto"/>
      </w:divBdr>
    </w:div>
    <w:div w:id="141123502">
      <w:bodyDiv w:val="1"/>
      <w:marLeft w:val="0"/>
      <w:marRight w:val="0"/>
      <w:marTop w:val="0"/>
      <w:marBottom w:val="0"/>
      <w:divBdr>
        <w:top w:val="none" w:sz="0" w:space="0" w:color="auto"/>
        <w:left w:val="none" w:sz="0" w:space="0" w:color="auto"/>
        <w:bottom w:val="none" w:sz="0" w:space="0" w:color="auto"/>
        <w:right w:val="none" w:sz="0" w:space="0" w:color="auto"/>
      </w:divBdr>
    </w:div>
    <w:div w:id="159927392">
      <w:bodyDiv w:val="1"/>
      <w:marLeft w:val="0"/>
      <w:marRight w:val="0"/>
      <w:marTop w:val="0"/>
      <w:marBottom w:val="0"/>
      <w:divBdr>
        <w:top w:val="none" w:sz="0" w:space="0" w:color="auto"/>
        <w:left w:val="none" w:sz="0" w:space="0" w:color="auto"/>
        <w:bottom w:val="none" w:sz="0" w:space="0" w:color="auto"/>
        <w:right w:val="none" w:sz="0" w:space="0" w:color="auto"/>
      </w:divBdr>
    </w:div>
    <w:div w:id="192426012">
      <w:bodyDiv w:val="1"/>
      <w:marLeft w:val="0"/>
      <w:marRight w:val="0"/>
      <w:marTop w:val="0"/>
      <w:marBottom w:val="0"/>
      <w:divBdr>
        <w:top w:val="none" w:sz="0" w:space="0" w:color="auto"/>
        <w:left w:val="none" w:sz="0" w:space="0" w:color="auto"/>
        <w:bottom w:val="none" w:sz="0" w:space="0" w:color="auto"/>
        <w:right w:val="none" w:sz="0" w:space="0" w:color="auto"/>
      </w:divBdr>
    </w:div>
    <w:div w:id="246354438">
      <w:bodyDiv w:val="1"/>
      <w:marLeft w:val="0"/>
      <w:marRight w:val="0"/>
      <w:marTop w:val="0"/>
      <w:marBottom w:val="0"/>
      <w:divBdr>
        <w:top w:val="none" w:sz="0" w:space="0" w:color="auto"/>
        <w:left w:val="none" w:sz="0" w:space="0" w:color="auto"/>
        <w:bottom w:val="none" w:sz="0" w:space="0" w:color="auto"/>
        <w:right w:val="none" w:sz="0" w:space="0" w:color="auto"/>
      </w:divBdr>
    </w:div>
    <w:div w:id="248005724">
      <w:bodyDiv w:val="1"/>
      <w:marLeft w:val="0"/>
      <w:marRight w:val="0"/>
      <w:marTop w:val="0"/>
      <w:marBottom w:val="0"/>
      <w:divBdr>
        <w:top w:val="none" w:sz="0" w:space="0" w:color="auto"/>
        <w:left w:val="none" w:sz="0" w:space="0" w:color="auto"/>
        <w:bottom w:val="none" w:sz="0" w:space="0" w:color="auto"/>
        <w:right w:val="none" w:sz="0" w:space="0" w:color="auto"/>
      </w:divBdr>
    </w:div>
    <w:div w:id="285935678">
      <w:bodyDiv w:val="1"/>
      <w:marLeft w:val="0"/>
      <w:marRight w:val="0"/>
      <w:marTop w:val="0"/>
      <w:marBottom w:val="0"/>
      <w:divBdr>
        <w:top w:val="none" w:sz="0" w:space="0" w:color="auto"/>
        <w:left w:val="none" w:sz="0" w:space="0" w:color="auto"/>
        <w:bottom w:val="none" w:sz="0" w:space="0" w:color="auto"/>
        <w:right w:val="none" w:sz="0" w:space="0" w:color="auto"/>
      </w:divBdr>
    </w:div>
    <w:div w:id="289629797">
      <w:bodyDiv w:val="1"/>
      <w:marLeft w:val="0"/>
      <w:marRight w:val="0"/>
      <w:marTop w:val="0"/>
      <w:marBottom w:val="0"/>
      <w:divBdr>
        <w:top w:val="none" w:sz="0" w:space="0" w:color="auto"/>
        <w:left w:val="none" w:sz="0" w:space="0" w:color="auto"/>
        <w:bottom w:val="none" w:sz="0" w:space="0" w:color="auto"/>
        <w:right w:val="none" w:sz="0" w:space="0" w:color="auto"/>
      </w:divBdr>
    </w:div>
    <w:div w:id="352852472">
      <w:bodyDiv w:val="1"/>
      <w:marLeft w:val="0"/>
      <w:marRight w:val="0"/>
      <w:marTop w:val="0"/>
      <w:marBottom w:val="0"/>
      <w:divBdr>
        <w:top w:val="none" w:sz="0" w:space="0" w:color="auto"/>
        <w:left w:val="none" w:sz="0" w:space="0" w:color="auto"/>
        <w:bottom w:val="none" w:sz="0" w:space="0" w:color="auto"/>
        <w:right w:val="none" w:sz="0" w:space="0" w:color="auto"/>
      </w:divBdr>
      <w:divsChild>
        <w:div w:id="74791280">
          <w:marLeft w:val="0"/>
          <w:marRight w:val="0"/>
          <w:marTop w:val="0"/>
          <w:marBottom w:val="0"/>
          <w:divBdr>
            <w:top w:val="none" w:sz="0" w:space="0" w:color="auto"/>
            <w:left w:val="none" w:sz="0" w:space="0" w:color="auto"/>
            <w:bottom w:val="none" w:sz="0" w:space="0" w:color="auto"/>
            <w:right w:val="none" w:sz="0" w:space="0" w:color="auto"/>
          </w:divBdr>
        </w:div>
      </w:divsChild>
    </w:div>
    <w:div w:id="434447104">
      <w:bodyDiv w:val="1"/>
      <w:marLeft w:val="0"/>
      <w:marRight w:val="0"/>
      <w:marTop w:val="0"/>
      <w:marBottom w:val="0"/>
      <w:divBdr>
        <w:top w:val="none" w:sz="0" w:space="0" w:color="auto"/>
        <w:left w:val="none" w:sz="0" w:space="0" w:color="auto"/>
        <w:bottom w:val="none" w:sz="0" w:space="0" w:color="auto"/>
        <w:right w:val="none" w:sz="0" w:space="0" w:color="auto"/>
      </w:divBdr>
    </w:div>
    <w:div w:id="445125911">
      <w:bodyDiv w:val="1"/>
      <w:marLeft w:val="0"/>
      <w:marRight w:val="0"/>
      <w:marTop w:val="0"/>
      <w:marBottom w:val="0"/>
      <w:divBdr>
        <w:top w:val="none" w:sz="0" w:space="0" w:color="auto"/>
        <w:left w:val="none" w:sz="0" w:space="0" w:color="auto"/>
        <w:bottom w:val="none" w:sz="0" w:space="0" w:color="auto"/>
        <w:right w:val="none" w:sz="0" w:space="0" w:color="auto"/>
      </w:divBdr>
    </w:div>
    <w:div w:id="450979979">
      <w:bodyDiv w:val="1"/>
      <w:marLeft w:val="0"/>
      <w:marRight w:val="0"/>
      <w:marTop w:val="0"/>
      <w:marBottom w:val="0"/>
      <w:divBdr>
        <w:top w:val="none" w:sz="0" w:space="0" w:color="auto"/>
        <w:left w:val="none" w:sz="0" w:space="0" w:color="auto"/>
        <w:bottom w:val="none" w:sz="0" w:space="0" w:color="auto"/>
        <w:right w:val="none" w:sz="0" w:space="0" w:color="auto"/>
      </w:divBdr>
    </w:div>
    <w:div w:id="463622475">
      <w:bodyDiv w:val="1"/>
      <w:marLeft w:val="0"/>
      <w:marRight w:val="0"/>
      <w:marTop w:val="0"/>
      <w:marBottom w:val="0"/>
      <w:divBdr>
        <w:top w:val="none" w:sz="0" w:space="0" w:color="auto"/>
        <w:left w:val="none" w:sz="0" w:space="0" w:color="auto"/>
        <w:bottom w:val="none" w:sz="0" w:space="0" w:color="auto"/>
        <w:right w:val="none" w:sz="0" w:space="0" w:color="auto"/>
      </w:divBdr>
    </w:div>
    <w:div w:id="519317777">
      <w:bodyDiv w:val="1"/>
      <w:marLeft w:val="0"/>
      <w:marRight w:val="0"/>
      <w:marTop w:val="0"/>
      <w:marBottom w:val="0"/>
      <w:divBdr>
        <w:top w:val="none" w:sz="0" w:space="0" w:color="auto"/>
        <w:left w:val="none" w:sz="0" w:space="0" w:color="auto"/>
        <w:bottom w:val="none" w:sz="0" w:space="0" w:color="auto"/>
        <w:right w:val="none" w:sz="0" w:space="0" w:color="auto"/>
      </w:divBdr>
    </w:div>
    <w:div w:id="592713584">
      <w:bodyDiv w:val="1"/>
      <w:marLeft w:val="0"/>
      <w:marRight w:val="0"/>
      <w:marTop w:val="0"/>
      <w:marBottom w:val="0"/>
      <w:divBdr>
        <w:top w:val="none" w:sz="0" w:space="0" w:color="auto"/>
        <w:left w:val="none" w:sz="0" w:space="0" w:color="auto"/>
        <w:bottom w:val="none" w:sz="0" w:space="0" w:color="auto"/>
        <w:right w:val="none" w:sz="0" w:space="0" w:color="auto"/>
      </w:divBdr>
    </w:div>
    <w:div w:id="709375569">
      <w:bodyDiv w:val="1"/>
      <w:marLeft w:val="0"/>
      <w:marRight w:val="0"/>
      <w:marTop w:val="0"/>
      <w:marBottom w:val="0"/>
      <w:divBdr>
        <w:top w:val="none" w:sz="0" w:space="0" w:color="auto"/>
        <w:left w:val="none" w:sz="0" w:space="0" w:color="auto"/>
        <w:bottom w:val="none" w:sz="0" w:space="0" w:color="auto"/>
        <w:right w:val="none" w:sz="0" w:space="0" w:color="auto"/>
      </w:divBdr>
    </w:div>
    <w:div w:id="740980829">
      <w:bodyDiv w:val="1"/>
      <w:marLeft w:val="0"/>
      <w:marRight w:val="0"/>
      <w:marTop w:val="0"/>
      <w:marBottom w:val="0"/>
      <w:divBdr>
        <w:top w:val="none" w:sz="0" w:space="0" w:color="auto"/>
        <w:left w:val="none" w:sz="0" w:space="0" w:color="auto"/>
        <w:bottom w:val="none" w:sz="0" w:space="0" w:color="auto"/>
        <w:right w:val="none" w:sz="0" w:space="0" w:color="auto"/>
      </w:divBdr>
      <w:divsChild>
        <w:div w:id="277570675">
          <w:marLeft w:val="0"/>
          <w:marRight w:val="0"/>
          <w:marTop w:val="0"/>
          <w:marBottom w:val="0"/>
          <w:divBdr>
            <w:top w:val="none" w:sz="0" w:space="0" w:color="auto"/>
            <w:left w:val="none" w:sz="0" w:space="0" w:color="auto"/>
            <w:bottom w:val="none" w:sz="0" w:space="0" w:color="auto"/>
            <w:right w:val="none" w:sz="0" w:space="0" w:color="auto"/>
          </w:divBdr>
          <w:divsChild>
            <w:div w:id="1229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5908">
      <w:bodyDiv w:val="1"/>
      <w:marLeft w:val="0"/>
      <w:marRight w:val="0"/>
      <w:marTop w:val="0"/>
      <w:marBottom w:val="0"/>
      <w:divBdr>
        <w:top w:val="none" w:sz="0" w:space="0" w:color="auto"/>
        <w:left w:val="none" w:sz="0" w:space="0" w:color="auto"/>
        <w:bottom w:val="none" w:sz="0" w:space="0" w:color="auto"/>
        <w:right w:val="none" w:sz="0" w:space="0" w:color="auto"/>
      </w:divBdr>
    </w:div>
    <w:div w:id="855004954">
      <w:bodyDiv w:val="1"/>
      <w:marLeft w:val="0"/>
      <w:marRight w:val="0"/>
      <w:marTop w:val="0"/>
      <w:marBottom w:val="0"/>
      <w:divBdr>
        <w:top w:val="none" w:sz="0" w:space="0" w:color="auto"/>
        <w:left w:val="none" w:sz="0" w:space="0" w:color="auto"/>
        <w:bottom w:val="none" w:sz="0" w:space="0" w:color="auto"/>
        <w:right w:val="none" w:sz="0" w:space="0" w:color="auto"/>
      </w:divBdr>
    </w:div>
    <w:div w:id="869756033">
      <w:bodyDiv w:val="1"/>
      <w:marLeft w:val="0"/>
      <w:marRight w:val="0"/>
      <w:marTop w:val="0"/>
      <w:marBottom w:val="0"/>
      <w:divBdr>
        <w:top w:val="none" w:sz="0" w:space="0" w:color="auto"/>
        <w:left w:val="none" w:sz="0" w:space="0" w:color="auto"/>
        <w:bottom w:val="none" w:sz="0" w:space="0" w:color="auto"/>
        <w:right w:val="none" w:sz="0" w:space="0" w:color="auto"/>
      </w:divBdr>
    </w:div>
    <w:div w:id="1060790794">
      <w:bodyDiv w:val="1"/>
      <w:marLeft w:val="0"/>
      <w:marRight w:val="0"/>
      <w:marTop w:val="0"/>
      <w:marBottom w:val="0"/>
      <w:divBdr>
        <w:top w:val="none" w:sz="0" w:space="0" w:color="auto"/>
        <w:left w:val="none" w:sz="0" w:space="0" w:color="auto"/>
        <w:bottom w:val="none" w:sz="0" w:space="0" w:color="auto"/>
        <w:right w:val="none" w:sz="0" w:space="0" w:color="auto"/>
      </w:divBdr>
      <w:divsChild>
        <w:div w:id="1446268882">
          <w:marLeft w:val="0"/>
          <w:marRight w:val="0"/>
          <w:marTop w:val="0"/>
          <w:marBottom w:val="0"/>
          <w:divBdr>
            <w:top w:val="none" w:sz="0" w:space="0" w:color="auto"/>
            <w:left w:val="none" w:sz="0" w:space="0" w:color="auto"/>
            <w:bottom w:val="none" w:sz="0" w:space="0" w:color="auto"/>
            <w:right w:val="none" w:sz="0" w:space="0" w:color="auto"/>
          </w:divBdr>
        </w:div>
      </w:divsChild>
    </w:div>
    <w:div w:id="1091703577">
      <w:bodyDiv w:val="1"/>
      <w:marLeft w:val="0"/>
      <w:marRight w:val="0"/>
      <w:marTop w:val="0"/>
      <w:marBottom w:val="0"/>
      <w:divBdr>
        <w:top w:val="none" w:sz="0" w:space="0" w:color="auto"/>
        <w:left w:val="none" w:sz="0" w:space="0" w:color="auto"/>
        <w:bottom w:val="none" w:sz="0" w:space="0" w:color="auto"/>
        <w:right w:val="none" w:sz="0" w:space="0" w:color="auto"/>
      </w:divBdr>
    </w:div>
    <w:div w:id="1110011795">
      <w:bodyDiv w:val="1"/>
      <w:marLeft w:val="0"/>
      <w:marRight w:val="0"/>
      <w:marTop w:val="0"/>
      <w:marBottom w:val="0"/>
      <w:divBdr>
        <w:top w:val="none" w:sz="0" w:space="0" w:color="auto"/>
        <w:left w:val="none" w:sz="0" w:space="0" w:color="auto"/>
        <w:bottom w:val="none" w:sz="0" w:space="0" w:color="auto"/>
        <w:right w:val="none" w:sz="0" w:space="0" w:color="auto"/>
      </w:divBdr>
    </w:div>
    <w:div w:id="1149858124">
      <w:bodyDiv w:val="1"/>
      <w:marLeft w:val="0"/>
      <w:marRight w:val="0"/>
      <w:marTop w:val="0"/>
      <w:marBottom w:val="0"/>
      <w:divBdr>
        <w:top w:val="none" w:sz="0" w:space="0" w:color="auto"/>
        <w:left w:val="none" w:sz="0" w:space="0" w:color="auto"/>
        <w:bottom w:val="none" w:sz="0" w:space="0" w:color="auto"/>
        <w:right w:val="none" w:sz="0" w:space="0" w:color="auto"/>
      </w:divBdr>
    </w:div>
    <w:div w:id="1214659598">
      <w:bodyDiv w:val="1"/>
      <w:marLeft w:val="0"/>
      <w:marRight w:val="0"/>
      <w:marTop w:val="0"/>
      <w:marBottom w:val="0"/>
      <w:divBdr>
        <w:top w:val="none" w:sz="0" w:space="0" w:color="auto"/>
        <w:left w:val="none" w:sz="0" w:space="0" w:color="auto"/>
        <w:bottom w:val="none" w:sz="0" w:space="0" w:color="auto"/>
        <w:right w:val="none" w:sz="0" w:space="0" w:color="auto"/>
      </w:divBdr>
    </w:div>
    <w:div w:id="1384986536">
      <w:bodyDiv w:val="1"/>
      <w:marLeft w:val="0"/>
      <w:marRight w:val="0"/>
      <w:marTop w:val="0"/>
      <w:marBottom w:val="0"/>
      <w:divBdr>
        <w:top w:val="none" w:sz="0" w:space="0" w:color="auto"/>
        <w:left w:val="none" w:sz="0" w:space="0" w:color="auto"/>
        <w:bottom w:val="none" w:sz="0" w:space="0" w:color="auto"/>
        <w:right w:val="none" w:sz="0" w:space="0" w:color="auto"/>
      </w:divBdr>
    </w:div>
    <w:div w:id="1427533816">
      <w:bodyDiv w:val="1"/>
      <w:marLeft w:val="0"/>
      <w:marRight w:val="0"/>
      <w:marTop w:val="0"/>
      <w:marBottom w:val="0"/>
      <w:divBdr>
        <w:top w:val="none" w:sz="0" w:space="0" w:color="auto"/>
        <w:left w:val="none" w:sz="0" w:space="0" w:color="auto"/>
        <w:bottom w:val="none" w:sz="0" w:space="0" w:color="auto"/>
        <w:right w:val="none" w:sz="0" w:space="0" w:color="auto"/>
      </w:divBdr>
    </w:div>
    <w:div w:id="1537307875">
      <w:bodyDiv w:val="1"/>
      <w:marLeft w:val="0"/>
      <w:marRight w:val="0"/>
      <w:marTop w:val="0"/>
      <w:marBottom w:val="0"/>
      <w:divBdr>
        <w:top w:val="none" w:sz="0" w:space="0" w:color="auto"/>
        <w:left w:val="none" w:sz="0" w:space="0" w:color="auto"/>
        <w:bottom w:val="none" w:sz="0" w:space="0" w:color="auto"/>
        <w:right w:val="none" w:sz="0" w:space="0" w:color="auto"/>
      </w:divBdr>
    </w:div>
    <w:div w:id="1590306205">
      <w:bodyDiv w:val="1"/>
      <w:marLeft w:val="0"/>
      <w:marRight w:val="0"/>
      <w:marTop w:val="0"/>
      <w:marBottom w:val="0"/>
      <w:divBdr>
        <w:top w:val="none" w:sz="0" w:space="0" w:color="auto"/>
        <w:left w:val="none" w:sz="0" w:space="0" w:color="auto"/>
        <w:bottom w:val="none" w:sz="0" w:space="0" w:color="auto"/>
        <w:right w:val="none" w:sz="0" w:space="0" w:color="auto"/>
      </w:divBdr>
    </w:div>
    <w:div w:id="1666975642">
      <w:bodyDiv w:val="1"/>
      <w:marLeft w:val="0"/>
      <w:marRight w:val="0"/>
      <w:marTop w:val="0"/>
      <w:marBottom w:val="0"/>
      <w:divBdr>
        <w:top w:val="none" w:sz="0" w:space="0" w:color="auto"/>
        <w:left w:val="none" w:sz="0" w:space="0" w:color="auto"/>
        <w:bottom w:val="none" w:sz="0" w:space="0" w:color="auto"/>
        <w:right w:val="none" w:sz="0" w:space="0" w:color="auto"/>
      </w:divBdr>
    </w:div>
    <w:div w:id="1723559758">
      <w:bodyDiv w:val="1"/>
      <w:marLeft w:val="0"/>
      <w:marRight w:val="0"/>
      <w:marTop w:val="0"/>
      <w:marBottom w:val="0"/>
      <w:divBdr>
        <w:top w:val="none" w:sz="0" w:space="0" w:color="auto"/>
        <w:left w:val="none" w:sz="0" w:space="0" w:color="auto"/>
        <w:bottom w:val="none" w:sz="0" w:space="0" w:color="auto"/>
        <w:right w:val="none" w:sz="0" w:space="0" w:color="auto"/>
      </w:divBdr>
    </w:div>
    <w:div w:id="1795521878">
      <w:bodyDiv w:val="1"/>
      <w:marLeft w:val="0"/>
      <w:marRight w:val="0"/>
      <w:marTop w:val="0"/>
      <w:marBottom w:val="0"/>
      <w:divBdr>
        <w:top w:val="none" w:sz="0" w:space="0" w:color="auto"/>
        <w:left w:val="none" w:sz="0" w:space="0" w:color="auto"/>
        <w:bottom w:val="none" w:sz="0" w:space="0" w:color="auto"/>
        <w:right w:val="none" w:sz="0" w:space="0" w:color="auto"/>
      </w:divBdr>
    </w:div>
    <w:div w:id="1919553513">
      <w:bodyDiv w:val="1"/>
      <w:marLeft w:val="0"/>
      <w:marRight w:val="0"/>
      <w:marTop w:val="0"/>
      <w:marBottom w:val="0"/>
      <w:divBdr>
        <w:top w:val="none" w:sz="0" w:space="0" w:color="auto"/>
        <w:left w:val="none" w:sz="0" w:space="0" w:color="auto"/>
        <w:bottom w:val="none" w:sz="0" w:space="0" w:color="auto"/>
        <w:right w:val="none" w:sz="0" w:space="0" w:color="auto"/>
      </w:divBdr>
    </w:div>
    <w:div w:id="1989086600">
      <w:bodyDiv w:val="1"/>
      <w:marLeft w:val="0"/>
      <w:marRight w:val="0"/>
      <w:marTop w:val="0"/>
      <w:marBottom w:val="0"/>
      <w:divBdr>
        <w:top w:val="none" w:sz="0" w:space="0" w:color="auto"/>
        <w:left w:val="none" w:sz="0" w:space="0" w:color="auto"/>
        <w:bottom w:val="none" w:sz="0" w:space="0" w:color="auto"/>
        <w:right w:val="none" w:sz="0" w:space="0" w:color="auto"/>
      </w:divBdr>
    </w:div>
    <w:div w:id="2032141741">
      <w:bodyDiv w:val="1"/>
      <w:marLeft w:val="0"/>
      <w:marRight w:val="0"/>
      <w:marTop w:val="0"/>
      <w:marBottom w:val="0"/>
      <w:divBdr>
        <w:top w:val="none" w:sz="0" w:space="0" w:color="auto"/>
        <w:left w:val="none" w:sz="0" w:space="0" w:color="auto"/>
        <w:bottom w:val="none" w:sz="0" w:space="0" w:color="auto"/>
        <w:right w:val="none" w:sz="0" w:space="0" w:color="auto"/>
      </w:divBdr>
    </w:div>
    <w:div w:id="2055733727">
      <w:bodyDiv w:val="1"/>
      <w:marLeft w:val="0"/>
      <w:marRight w:val="0"/>
      <w:marTop w:val="0"/>
      <w:marBottom w:val="0"/>
      <w:divBdr>
        <w:top w:val="none" w:sz="0" w:space="0" w:color="auto"/>
        <w:left w:val="none" w:sz="0" w:space="0" w:color="auto"/>
        <w:bottom w:val="none" w:sz="0" w:space="0" w:color="auto"/>
        <w:right w:val="none" w:sz="0" w:space="0" w:color="auto"/>
      </w:divBdr>
    </w:div>
    <w:div w:id="21423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2C4B-C569-4430-A19B-59F389E03604}">
  <ds:schemaRefs>
    <ds:schemaRef ds:uri="http://schemas.microsoft.com/sharepoint/v3/contenttype/forms"/>
  </ds:schemaRefs>
</ds:datastoreItem>
</file>

<file path=customXml/itemProps2.xml><?xml version="1.0" encoding="utf-8"?>
<ds:datastoreItem xmlns:ds="http://schemas.openxmlformats.org/officeDocument/2006/customXml" ds:itemID="{3D163A1F-155F-412B-9C92-C9F5F3B7B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2C3E6-1C7F-415F-A005-3C097E33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4118</Words>
  <Characters>22567</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Manager/>
  <Company>RIGAUD AVOCATS</Company>
  <LinksUpToDate>false</LinksUpToDate>
  <CharactersWithSpaces>26632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Seguin</dc:creator>
  <cp:keywords/>
  <dc:description/>
  <cp:lastModifiedBy>Véronique Riou</cp:lastModifiedBy>
  <cp:revision>5</cp:revision>
  <cp:lastPrinted>2024-07-22T14:12:00Z</cp:lastPrinted>
  <dcterms:created xsi:type="dcterms:W3CDTF">2024-07-29T15:48:00Z</dcterms:created>
  <dcterms:modified xsi:type="dcterms:W3CDTF">2024-09-18T11:09:00Z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Dossier">
    <vt:lpwstr>60003060</vt:lpwstr>
  </property>
  <property fmtid="{D5CDD505-2E9C-101B-9397-08002B2CF9AE}" pid="3" name="COLCategorie1">
    <vt:lpwstr>Correspondances</vt:lpwstr>
  </property>
  <property fmtid="{D5CDD505-2E9C-101B-9397-08002B2CF9AE}" pid="4" name="COLUrlAppli">
    <vt:lpwstr>http://srvrigaud:8080/Lsg/WebObjects/OnLine2.woa/-1</vt:lpwstr>
  </property>
  <property fmtid="{D5CDD505-2E9C-101B-9397-08002B2CF9AE}" pid="5" name="COLUrlDefaut">
    <vt:lpwstr>http://srvrigaud/docs/dossiers/60/60003060</vt:lpwstr>
  </property>
  <property fmtid="{D5CDD505-2E9C-101B-9397-08002B2CF9AE}" pid="6" name="COLEstSauve">
    <vt:lpwstr>oui</vt:lpwstr>
  </property>
  <property fmtid="{D5CDD505-2E9C-101B-9397-08002B2CF9AE}" pid="7" name="COLIdSession">
    <vt:lpwstr>13a59dd1</vt:lpwstr>
  </property>
  <property fmtid="{D5CDD505-2E9C-101B-9397-08002B2CF9AE}" pid="8" name="COLNumDoc">
    <vt:lpwstr>1065696</vt:lpwstr>
  </property>
  <property fmtid="{D5CDD505-2E9C-101B-9397-08002B2CF9AE}" pid="9" name="COLFichierFusion">
    <vt:lpwstr>fus_rigaud_5.rtf</vt:lpwstr>
  </property>
  <property fmtid="{D5CDD505-2E9C-101B-9397-08002B2CF9AE}" pid="10" name="COLInitiales">
    <vt:lpwstr>AWA</vt:lpwstr>
  </property>
  <property fmtid="{D5CDD505-2E9C-101B-9397-08002B2CF9AE}" pid="11" name="COLExtranet">
    <vt:lpwstr>N</vt:lpwstr>
  </property>
  <property fmtid="{D5CDD505-2E9C-101B-9397-08002B2CF9AE}" pid="12" name="COLNomdocument">
    <vt:lpwstr>2012 02 13 - lettre DONNERSBERG</vt:lpwstr>
  </property>
  <property fmtid="{D5CDD505-2E9C-101B-9397-08002B2CF9AE}" pid="13" name="COLCategorie2">
    <vt:lpwstr/>
  </property>
  <property fmtid="{D5CDD505-2E9C-101B-9397-08002B2CF9AE}" pid="14" name="DataOnLine">
    <vt:lpwstr>&lt;%!%20160225T135300_x000d_20160321T150900_x000d_AWA_x000d_1065696_x000d_abb_x000d__x000d__x000d_%!%&gt;</vt:lpwstr>
  </property>
</Properties>
</file>